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9CEF" w14:textId="77777777" w:rsidR="004D186E" w:rsidRPr="00957E99" w:rsidRDefault="004D186E" w:rsidP="00EE0F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7E99">
        <w:rPr>
          <w:rFonts w:ascii="Arial" w:hAnsi="Arial" w:cs="Arial"/>
          <w:b/>
          <w:sz w:val="20"/>
          <w:szCs w:val="20"/>
        </w:rPr>
        <w:t>Summary</w:t>
      </w:r>
    </w:p>
    <w:p w14:paraId="72739CF0" w14:textId="77777777" w:rsidR="006575A2" w:rsidRPr="00957E99" w:rsidRDefault="006575A2" w:rsidP="00EE0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39CF1" w14:textId="127D43F5" w:rsidR="00B53640" w:rsidRDefault="00B53640" w:rsidP="0072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E99">
        <w:rPr>
          <w:rFonts w:ascii="Arial" w:hAnsi="Arial" w:cs="Arial"/>
          <w:sz w:val="20"/>
          <w:szCs w:val="20"/>
        </w:rPr>
        <w:t xml:space="preserve">I have completed the </w:t>
      </w:r>
      <w:r w:rsidR="006E248B" w:rsidRPr="00957E99">
        <w:rPr>
          <w:rFonts w:ascii="Arial" w:hAnsi="Arial" w:cs="Arial"/>
          <w:sz w:val="20"/>
          <w:szCs w:val="20"/>
        </w:rPr>
        <w:t xml:space="preserve">Internal Audit </w:t>
      </w:r>
      <w:r w:rsidRPr="00957E99">
        <w:rPr>
          <w:rFonts w:ascii="Arial" w:hAnsi="Arial" w:cs="Arial"/>
          <w:sz w:val="20"/>
          <w:szCs w:val="20"/>
        </w:rPr>
        <w:t xml:space="preserve">of </w:t>
      </w:r>
      <w:r w:rsidR="00EF1D49">
        <w:rPr>
          <w:rFonts w:ascii="Arial" w:hAnsi="Arial" w:cs="Arial"/>
          <w:sz w:val="20"/>
          <w:szCs w:val="20"/>
        </w:rPr>
        <w:t xml:space="preserve">Much Hoole Parish </w:t>
      </w:r>
      <w:r w:rsidRPr="00957E99">
        <w:rPr>
          <w:rFonts w:ascii="Arial" w:hAnsi="Arial" w:cs="Arial"/>
          <w:sz w:val="20"/>
          <w:szCs w:val="20"/>
        </w:rPr>
        <w:t xml:space="preserve">Council for the year ended </w:t>
      </w:r>
      <w:r w:rsidR="00411A94" w:rsidRPr="00957E99">
        <w:rPr>
          <w:rFonts w:ascii="Arial" w:hAnsi="Arial" w:cs="Arial"/>
          <w:sz w:val="20"/>
          <w:szCs w:val="20"/>
        </w:rPr>
        <w:t xml:space="preserve">31 </w:t>
      </w:r>
      <w:r w:rsidRPr="00957E99">
        <w:rPr>
          <w:rFonts w:ascii="Arial" w:hAnsi="Arial" w:cs="Arial"/>
          <w:sz w:val="20"/>
          <w:szCs w:val="20"/>
        </w:rPr>
        <w:t>March 20</w:t>
      </w:r>
      <w:r w:rsidR="00966747" w:rsidRPr="00957E99">
        <w:rPr>
          <w:rFonts w:ascii="Arial" w:hAnsi="Arial" w:cs="Arial"/>
          <w:sz w:val="20"/>
          <w:szCs w:val="20"/>
        </w:rPr>
        <w:t>2</w:t>
      </w:r>
      <w:r w:rsidR="003A7F5F">
        <w:rPr>
          <w:rFonts w:ascii="Arial" w:hAnsi="Arial" w:cs="Arial"/>
          <w:sz w:val="20"/>
          <w:szCs w:val="20"/>
        </w:rPr>
        <w:t>4</w:t>
      </w:r>
      <w:r w:rsidR="00BC09CA" w:rsidRPr="00957E99">
        <w:rPr>
          <w:rFonts w:ascii="Arial" w:hAnsi="Arial" w:cs="Arial"/>
          <w:sz w:val="20"/>
          <w:szCs w:val="20"/>
        </w:rPr>
        <w:t xml:space="preserve">. </w:t>
      </w:r>
    </w:p>
    <w:p w14:paraId="56C7AEAD" w14:textId="77777777" w:rsidR="005B0266" w:rsidRDefault="005B026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0C7BF" w14:textId="6889055A" w:rsidR="00034B40" w:rsidRDefault="00034B40" w:rsidP="00034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 xml:space="preserve">The </w:t>
      </w:r>
      <w:r w:rsidR="006F1B9D">
        <w:rPr>
          <w:rFonts w:ascii="Arial" w:hAnsi="Arial" w:cs="Arial"/>
          <w:sz w:val="20"/>
          <w:szCs w:val="20"/>
        </w:rPr>
        <w:t xml:space="preserve">internal </w:t>
      </w:r>
      <w:r w:rsidRPr="007C3816">
        <w:rPr>
          <w:rFonts w:ascii="Arial" w:hAnsi="Arial" w:cs="Arial"/>
          <w:sz w:val="20"/>
          <w:szCs w:val="20"/>
        </w:rPr>
        <w:t xml:space="preserve">audit scope focused on the </w:t>
      </w:r>
      <w:r>
        <w:rPr>
          <w:rFonts w:ascii="Arial" w:hAnsi="Arial" w:cs="Arial"/>
          <w:sz w:val="20"/>
          <w:szCs w:val="20"/>
        </w:rPr>
        <w:t>effectiveness of its risk management controls, governance and processes, ensuring they were adequate and fit for purpose</w:t>
      </w:r>
      <w:r w:rsidR="00040603">
        <w:rPr>
          <w:rFonts w:ascii="Arial" w:hAnsi="Arial" w:cs="Arial"/>
          <w:sz w:val="20"/>
          <w:szCs w:val="20"/>
        </w:rPr>
        <w:t xml:space="preserve">. </w:t>
      </w:r>
    </w:p>
    <w:p w14:paraId="736BB576" w14:textId="03203F46" w:rsidR="00034B40" w:rsidRDefault="00700E23" w:rsidP="00700E23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7D77F22" w14:textId="67EB625E" w:rsidR="00831EA6" w:rsidRPr="007C3816" w:rsidRDefault="00831EA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 xml:space="preserve">Part of the audit was spent conducting </w:t>
      </w:r>
      <w:r>
        <w:rPr>
          <w:rFonts w:ascii="Arial" w:hAnsi="Arial" w:cs="Arial"/>
          <w:sz w:val="20"/>
          <w:szCs w:val="20"/>
        </w:rPr>
        <w:t xml:space="preserve">selective assessments of compliance with relevant procedures and controls which included </w:t>
      </w:r>
      <w:r w:rsidR="006D061C">
        <w:rPr>
          <w:rFonts w:ascii="Arial" w:hAnsi="Arial" w:cs="Arial"/>
          <w:sz w:val="20"/>
          <w:szCs w:val="20"/>
        </w:rPr>
        <w:t>sample</w:t>
      </w:r>
      <w:r w:rsidRPr="007C3816">
        <w:rPr>
          <w:rFonts w:ascii="Arial" w:hAnsi="Arial" w:cs="Arial"/>
          <w:sz w:val="20"/>
          <w:szCs w:val="20"/>
        </w:rPr>
        <w:t xml:space="preserve"> checks </w:t>
      </w:r>
      <w:r w:rsidR="000557F4">
        <w:rPr>
          <w:rFonts w:ascii="Arial" w:hAnsi="Arial" w:cs="Arial"/>
          <w:sz w:val="20"/>
          <w:szCs w:val="20"/>
        </w:rPr>
        <w:t xml:space="preserve">(6 items of income and 10 items of expenditure) </w:t>
      </w:r>
      <w:r w:rsidRPr="007C3816">
        <w:rPr>
          <w:rFonts w:ascii="Arial" w:hAnsi="Arial" w:cs="Arial"/>
          <w:sz w:val="20"/>
          <w:szCs w:val="20"/>
        </w:rPr>
        <w:t>which followed transaction type</w:t>
      </w:r>
      <w:r>
        <w:rPr>
          <w:rFonts w:ascii="Arial" w:hAnsi="Arial" w:cs="Arial"/>
          <w:sz w:val="20"/>
          <w:szCs w:val="20"/>
        </w:rPr>
        <w:t>s</w:t>
      </w:r>
      <w:r w:rsidRPr="007C3816">
        <w:rPr>
          <w:rFonts w:ascii="Arial" w:hAnsi="Arial" w:cs="Arial"/>
          <w:sz w:val="20"/>
          <w:szCs w:val="20"/>
        </w:rPr>
        <w:t xml:space="preserve"> (</w:t>
      </w:r>
      <w:r w:rsidR="006F19E4">
        <w:rPr>
          <w:rFonts w:ascii="Arial" w:hAnsi="Arial" w:cs="Arial"/>
          <w:sz w:val="20"/>
          <w:szCs w:val="20"/>
        </w:rPr>
        <w:t xml:space="preserve">income receipts, expenditure, </w:t>
      </w:r>
      <w:r w:rsidRPr="007C3816">
        <w:rPr>
          <w:rFonts w:ascii="Arial" w:hAnsi="Arial" w:cs="Arial"/>
          <w:sz w:val="20"/>
          <w:szCs w:val="20"/>
        </w:rPr>
        <w:t xml:space="preserve">and payroll) from original entry of transaction through to </w:t>
      </w:r>
      <w:r w:rsidR="000557F4">
        <w:rPr>
          <w:rFonts w:ascii="Arial" w:hAnsi="Arial" w:cs="Arial"/>
          <w:sz w:val="20"/>
          <w:szCs w:val="20"/>
        </w:rPr>
        <w:t xml:space="preserve">Council approval, </w:t>
      </w:r>
      <w:r w:rsidR="00585107">
        <w:rPr>
          <w:rFonts w:ascii="Arial" w:hAnsi="Arial" w:cs="Arial"/>
          <w:sz w:val="20"/>
          <w:szCs w:val="20"/>
        </w:rPr>
        <w:t>payment,</w:t>
      </w:r>
      <w:r w:rsidR="000557F4">
        <w:rPr>
          <w:rFonts w:ascii="Arial" w:hAnsi="Arial" w:cs="Arial"/>
          <w:sz w:val="20"/>
          <w:szCs w:val="20"/>
        </w:rPr>
        <w:t xml:space="preserve"> and f</w:t>
      </w:r>
      <w:r w:rsidRPr="007C3816">
        <w:rPr>
          <w:rFonts w:ascii="Arial" w:hAnsi="Arial" w:cs="Arial"/>
          <w:sz w:val="20"/>
          <w:szCs w:val="20"/>
        </w:rPr>
        <w:t>inal accounts</w:t>
      </w:r>
      <w:r w:rsidR="00040603" w:rsidRPr="007C3816">
        <w:rPr>
          <w:rFonts w:ascii="Arial" w:hAnsi="Arial" w:cs="Arial"/>
          <w:sz w:val="20"/>
          <w:szCs w:val="20"/>
        </w:rPr>
        <w:t>.</w:t>
      </w:r>
      <w:r w:rsidR="00040603">
        <w:rPr>
          <w:rFonts w:ascii="Arial" w:hAnsi="Arial" w:cs="Arial"/>
          <w:sz w:val="20"/>
          <w:szCs w:val="20"/>
        </w:rPr>
        <w:t xml:space="preserve"> </w:t>
      </w:r>
    </w:p>
    <w:p w14:paraId="013528D3" w14:textId="77777777" w:rsidR="00831EA6" w:rsidRPr="007C3816" w:rsidRDefault="00831EA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6BE896" w14:textId="77777777" w:rsidR="00831EA6" w:rsidRPr="007C3816" w:rsidRDefault="00831EA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The following specific areas were also reviewed as part of the Audit</w:t>
      </w:r>
      <w:r>
        <w:rPr>
          <w:rFonts w:ascii="Arial" w:hAnsi="Arial" w:cs="Arial"/>
          <w:sz w:val="20"/>
          <w:szCs w:val="20"/>
        </w:rPr>
        <w:t xml:space="preserve"> and observations provided below</w:t>
      </w:r>
      <w:r w:rsidRPr="007C3816">
        <w:rPr>
          <w:rFonts w:ascii="Arial" w:hAnsi="Arial" w:cs="Arial"/>
          <w:sz w:val="20"/>
          <w:szCs w:val="20"/>
        </w:rPr>
        <w:t>:</w:t>
      </w:r>
    </w:p>
    <w:p w14:paraId="19C6BCB4" w14:textId="77777777" w:rsidR="00831EA6" w:rsidRPr="007C3816" w:rsidRDefault="00831EA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20E4B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Accounting Records </w:t>
      </w:r>
    </w:p>
    <w:p w14:paraId="192B4956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Standing Orders and Financial Regulations, expenditure, approvals, and VAT accounting</w:t>
      </w:r>
    </w:p>
    <w:p w14:paraId="2CA925E9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Risk Management Controls </w:t>
      </w:r>
    </w:p>
    <w:p w14:paraId="702021ED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Budgetary Controls / Annual Precept </w:t>
      </w:r>
    </w:p>
    <w:p w14:paraId="1BC2697A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Income Controls</w:t>
      </w:r>
    </w:p>
    <w:p w14:paraId="0C5521D9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Petty Cash Procedures</w:t>
      </w:r>
    </w:p>
    <w:p w14:paraId="390041F9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Controls</w:t>
      </w:r>
    </w:p>
    <w:p w14:paraId="59EFB384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 Controls</w:t>
      </w:r>
    </w:p>
    <w:p w14:paraId="5BC6A26C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Account Reconciliations</w:t>
      </w:r>
    </w:p>
    <w:p w14:paraId="6E51F068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(Accounting) Statements</w:t>
      </w:r>
    </w:p>
    <w:p w14:paraId="5880CA8E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Assurance Review</w:t>
      </w:r>
    </w:p>
    <w:p w14:paraId="5FE77E54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Transparency of published information on a website</w:t>
      </w:r>
    </w:p>
    <w:p w14:paraId="4EE64710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Exercise of Public Rights</w:t>
      </w:r>
    </w:p>
    <w:p w14:paraId="734115E3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Publication requirements for AGAR</w:t>
      </w:r>
    </w:p>
    <w:p w14:paraId="22F1A6F1" w14:textId="77777777" w:rsidR="00831EA6" w:rsidRDefault="00831EA6" w:rsidP="00723B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Trust Funds</w:t>
      </w:r>
    </w:p>
    <w:p w14:paraId="2B9E4099" w14:textId="77777777" w:rsidR="00831EA6" w:rsidRPr="00376EC7" w:rsidRDefault="00831EA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9681AC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Accounting Records</w:t>
      </w:r>
    </w:p>
    <w:p w14:paraId="79F95469" w14:textId="77777777" w:rsidR="00504311" w:rsidRPr="007C3816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6D28316F" w14:textId="53C8C902" w:rsidR="00504311" w:rsidRPr="007C3816" w:rsidRDefault="00504311" w:rsidP="00723B2B">
      <w:pPr>
        <w:pStyle w:val="ListParagraph"/>
        <w:numPr>
          <w:ilvl w:val="1"/>
          <w:numId w:val="4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 xml:space="preserve">The prime </w:t>
      </w:r>
      <w:r w:rsidR="00934544">
        <w:rPr>
          <w:rFonts w:ascii="Arial" w:hAnsi="Arial" w:cs="Arial"/>
          <w:sz w:val="20"/>
          <w:szCs w:val="20"/>
        </w:rPr>
        <w:t xml:space="preserve">accounting </w:t>
      </w:r>
      <w:r w:rsidRPr="007C3816">
        <w:rPr>
          <w:rFonts w:ascii="Arial" w:hAnsi="Arial" w:cs="Arial"/>
          <w:sz w:val="20"/>
          <w:szCs w:val="20"/>
        </w:rPr>
        <w:t xml:space="preserve">entries </w:t>
      </w:r>
      <w:r w:rsidR="00475595">
        <w:rPr>
          <w:rFonts w:ascii="Arial" w:hAnsi="Arial" w:cs="Arial"/>
          <w:sz w:val="20"/>
          <w:szCs w:val="20"/>
        </w:rPr>
        <w:t xml:space="preserve">for income and expenditure </w:t>
      </w:r>
      <w:r w:rsidRPr="007C3816">
        <w:rPr>
          <w:rFonts w:ascii="Arial" w:hAnsi="Arial" w:cs="Arial"/>
          <w:sz w:val="20"/>
          <w:szCs w:val="20"/>
        </w:rPr>
        <w:t>are recorded</w:t>
      </w:r>
      <w:r w:rsidR="00F76FB6">
        <w:rPr>
          <w:rFonts w:ascii="Arial" w:hAnsi="Arial" w:cs="Arial"/>
          <w:sz w:val="20"/>
          <w:szCs w:val="20"/>
        </w:rPr>
        <w:t xml:space="preserve"> accurately and </w:t>
      </w:r>
      <w:r w:rsidR="00E13F46">
        <w:rPr>
          <w:rFonts w:ascii="Arial" w:hAnsi="Arial" w:cs="Arial"/>
          <w:sz w:val="20"/>
          <w:szCs w:val="20"/>
        </w:rPr>
        <w:t xml:space="preserve">are recorded </w:t>
      </w:r>
      <w:r w:rsidR="00F76FB6">
        <w:rPr>
          <w:rFonts w:ascii="Arial" w:hAnsi="Arial" w:cs="Arial"/>
          <w:sz w:val="20"/>
          <w:szCs w:val="20"/>
        </w:rPr>
        <w:t>in detail</w:t>
      </w:r>
      <w:r w:rsidR="00F24670">
        <w:rPr>
          <w:rFonts w:ascii="Arial" w:hAnsi="Arial" w:cs="Arial"/>
          <w:sz w:val="20"/>
          <w:szCs w:val="20"/>
        </w:rPr>
        <w:t xml:space="preserve"> and correspond with the Annual Return</w:t>
      </w:r>
      <w:r w:rsidRPr="007C3816">
        <w:rPr>
          <w:rFonts w:ascii="Arial" w:hAnsi="Arial" w:cs="Arial"/>
          <w:sz w:val="20"/>
          <w:szCs w:val="20"/>
        </w:rPr>
        <w:t xml:space="preserve">. </w:t>
      </w:r>
    </w:p>
    <w:p w14:paraId="39FD61BE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489B7796" w14:textId="5D29DFCB" w:rsidR="00504311" w:rsidRPr="007C3816" w:rsidRDefault="00504311" w:rsidP="00723B2B">
      <w:pPr>
        <w:pStyle w:val="ListParagraph"/>
        <w:numPr>
          <w:ilvl w:val="1"/>
          <w:numId w:val="4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 xml:space="preserve">The supporting documentation </w:t>
      </w:r>
      <w:r w:rsidR="00E168CE">
        <w:rPr>
          <w:rFonts w:ascii="Arial" w:hAnsi="Arial" w:cs="Arial"/>
          <w:sz w:val="20"/>
          <w:szCs w:val="20"/>
        </w:rPr>
        <w:t>(invoices and receipts)</w:t>
      </w:r>
      <w:r w:rsidRPr="007C3816">
        <w:rPr>
          <w:rFonts w:ascii="Arial" w:hAnsi="Arial" w:cs="Arial"/>
          <w:sz w:val="20"/>
          <w:szCs w:val="20"/>
        </w:rPr>
        <w:t xml:space="preserve"> are well maintained </w:t>
      </w:r>
      <w:r w:rsidR="008B517A">
        <w:rPr>
          <w:rFonts w:ascii="Arial" w:hAnsi="Arial" w:cs="Arial"/>
          <w:sz w:val="20"/>
          <w:szCs w:val="20"/>
        </w:rPr>
        <w:t xml:space="preserve">(with a few </w:t>
      </w:r>
      <w:r w:rsidR="00BE1BA6">
        <w:rPr>
          <w:rFonts w:ascii="Arial" w:hAnsi="Arial" w:cs="Arial"/>
          <w:sz w:val="20"/>
          <w:szCs w:val="20"/>
        </w:rPr>
        <w:t xml:space="preserve">minor </w:t>
      </w:r>
      <w:r w:rsidR="008B517A">
        <w:rPr>
          <w:rFonts w:ascii="Arial" w:hAnsi="Arial" w:cs="Arial"/>
          <w:sz w:val="20"/>
          <w:szCs w:val="20"/>
        </w:rPr>
        <w:t>exceptions</w:t>
      </w:r>
      <w:r w:rsidR="00BE1BA6">
        <w:rPr>
          <w:rFonts w:ascii="Arial" w:hAnsi="Arial" w:cs="Arial"/>
          <w:sz w:val="20"/>
          <w:szCs w:val="20"/>
        </w:rPr>
        <w:t xml:space="preserve"> in terms of missing documentation</w:t>
      </w:r>
      <w:r w:rsidR="008B517A">
        <w:rPr>
          <w:rFonts w:ascii="Arial" w:hAnsi="Arial" w:cs="Arial"/>
          <w:sz w:val="20"/>
          <w:szCs w:val="20"/>
        </w:rPr>
        <w:t xml:space="preserve">) </w:t>
      </w:r>
      <w:r w:rsidRPr="007C3816">
        <w:rPr>
          <w:rFonts w:ascii="Arial" w:hAnsi="Arial" w:cs="Arial"/>
          <w:sz w:val="20"/>
          <w:szCs w:val="20"/>
        </w:rPr>
        <w:t>and provide a clear audit trail from underlying transaction records through to the Annual Return</w:t>
      </w:r>
      <w:r w:rsidR="00BC09CA" w:rsidRPr="007C3816">
        <w:rPr>
          <w:rFonts w:ascii="Arial" w:hAnsi="Arial" w:cs="Arial"/>
          <w:sz w:val="20"/>
          <w:szCs w:val="20"/>
        </w:rPr>
        <w:t xml:space="preserve">. </w:t>
      </w:r>
    </w:p>
    <w:p w14:paraId="0F478CDD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46F3A5D2" w14:textId="2A926540" w:rsidR="00504311" w:rsidRPr="007C3816" w:rsidRDefault="00504311" w:rsidP="00723B2B">
      <w:pPr>
        <w:pStyle w:val="ListParagraph"/>
        <w:numPr>
          <w:ilvl w:val="1"/>
          <w:numId w:val="4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The Council records VAT accurately within its book</w:t>
      </w:r>
      <w:r>
        <w:rPr>
          <w:rFonts w:ascii="Arial" w:hAnsi="Arial" w:cs="Arial"/>
          <w:sz w:val="20"/>
          <w:szCs w:val="20"/>
        </w:rPr>
        <w:t>-</w:t>
      </w:r>
      <w:r w:rsidRPr="007C3816">
        <w:rPr>
          <w:rFonts w:ascii="Arial" w:hAnsi="Arial" w:cs="Arial"/>
          <w:sz w:val="20"/>
          <w:szCs w:val="20"/>
        </w:rPr>
        <w:t>keeping</w:t>
      </w:r>
      <w:r>
        <w:rPr>
          <w:rFonts w:ascii="Arial" w:hAnsi="Arial" w:cs="Arial"/>
          <w:sz w:val="20"/>
          <w:szCs w:val="20"/>
        </w:rPr>
        <w:t xml:space="preserve"> </w:t>
      </w:r>
      <w:r w:rsidRPr="007C3816">
        <w:rPr>
          <w:rFonts w:ascii="Arial" w:hAnsi="Arial" w:cs="Arial"/>
          <w:sz w:val="20"/>
          <w:szCs w:val="20"/>
        </w:rPr>
        <w:t>and is able to recover VAT</w:t>
      </w:r>
      <w:r w:rsidR="00AD1B17">
        <w:rPr>
          <w:rFonts w:ascii="Arial" w:hAnsi="Arial" w:cs="Arial"/>
          <w:sz w:val="20"/>
          <w:szCs w:val="20"/>
        </w:rPr>
        <w:t xml:space="preserve">, evidenced by a VAT re-claim </w:t>
      </w:r>
      <w:r w:rsidR="001769AA">
        <w:rPr>
          <w:rFonts w:ascii="Arial" w:hAnsi="Arial" w:cs="Arial"/>
          <w:sz w:val="20"/>
          <w:szCs w:val="20"/>
        </w:rPr>
        <w:t>on</w:t>
      </w:r>
      <w:r w:rsidR="00AD1B17">
        <w:rPr>
          <w:rFonts w:ascii="Arial" w:hAnsi="Arial" w:cs="Arial"/>
          <w:sz w:val="20"/>
          <w:szCs w:val="20"/>
        </w:rPr>
        <w:t xml:space="preserve"> </w:t>
      </w:r>
      <w:r w:rsidR="001769AA">
        <w:rPr>
          <w:rFonts w:ascii="Arial" w:hAnsi="Arial" w:cs="Arial"/>
          <w:sz w:val="20"/>
          <w:szCs w:val="20"/>
        </w:rPr>
        <w:t>24 May 2023</w:t>
      </w:r>
      <w:r w:rsidR="00AD1B17">
        <w:rPr>
          <w:rFonts w:ascii="Arial" w:hAnsi="Arial" w:cs="Arial"/>
          <w:sz w:val="20"/>
          <w:szCs w:val="20"/>
        </w:rPr>
        <w:t xml:space="preserve"> of £</w:t>
      </w:r>
      <w:r w:rsidR="001769AA">
        <w:rPr>
          <w:rFonts w:ascii="Arial" w:hAnsi="Arial" w:cs="Arial"/>
          <w:sz w:val="20"/>
          <w:szCs w:val="20"/>
        </w:rPr>
        <w:t>1,751.51</w:t>
      </w:r>
      <w:r w:rsidR="00AD1B17">
        <w:rPr>
          <w:rFonts w:ascii="Arial" w:hAnsi="Arial" w:cs="Arial"/>
          <w:sz w:val="20"/>
          <w:szCs w:val="20"/>
        </w:rPr>
        <w:t>.</w:t>
      </w:r>
    </w:p>
    <w:p w14:paraId="0C2D3139" w14:textId="77777777" w:rsidR="00504311" w:rsidRPr="007C3816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3CC61992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Standing Orders and Financial Regulations</w:t>
      </w:r>
    </w:p>
    <w:p w14:paraId="16CFC2EB" w14:textId="77777777" w:rsidR="00504311" w:rsidRPr="001769AA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3C15274" w14:textId="70688742" w:rsidR="00504311" w:rsidRPr="001769AA" w:rsidRDefault="00504311" w:rsidP="001769AA">
      <w:pPr>
        <w:pStyle w:val="ListParagraph"/>
        <w:numPr>
          <w:ilvl w:val="1"/>
          <w:numId w:val="3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1769AA">
        <w:rPr>
          <w:rFonts w:ascii="Arial" w:hAnsi="Arial" w:cs="Arial"/>
          <w:sz w:val="20"/>
          <w:szCs w:val="20"/>
        </w:rPr>
        <w:t xml:space="preserve">It is noted that Standing Orders and Financial Regulations were adopted by Council on </w:t>
      </w:r>
      <w:r w:rsidR="001769AA" w:rsidRPr="001769AA">
        <w:rPr>
          <w:rFonts w:ascii="Arial" w:hAnsi="Arial" w:cs="Arial"/>
          <w:sz w:val="20"/>
          <w:szCs w:val="20"/>
        </w:rPr>
        <w:t>5 February 2024</w:t>
      </w:r>
      <w:r w:rsidR="00040603" w:rsidRPr="001769AA">
        <w:rPr>
          <w:rFonts w:ascii="Arial" w:hAnsi="Arial" w:cs="Arial"/>
          <w:sz w:val="20"/>
          <w:szCs w:val="20"/>
        </w:rPr>
        <w:t xml:space="preserve">. </w:t>
      </w:r>
    </w:p>
    <w:p w14:paraId="1DB553CF" w14:textId="77777777" w:rsidR="001769AA" w:rsidRPr="001769AA" w:rsidRDefault="001769AA" w:rsidP="001769AA">
      <w:pPr>
        <w:pStyle w:val="ListParagraph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4A84DFEA" w14:textId="48D303C0" w:rsidR="00504311" w:rsidRPr="00971C23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tab/>
        <w:t xml:space="preserve">It is noted that Council complied with its Financial Regulations and payments were supported by invoices and all expenditure was approved </w:t>
      </w:r>
      <w:r w:rsidR="008B517A">
        <w:rPr>
          <w:rFonts w:ascii="Arial" w:hAnsi="Arial" w:cs="Arial"/>
          <w:sz w:val="20"/>
          <w:szCs w:val="20"/>
        </w:rPr>
        <w:t xml:space="preserve">by Council </w:t>
      </w:r>
      <w:r>
        <w:rPr>
          <w:rFonts w:ascii="Arial" w:hAnsi="Arial" w:cs="Arial"/>
          <w:sz w:val="20"/>
          <w:szCs w:val="20"/>
        </w:rPr>
        <w:t>and VAT appropriately accounted for.</w:t>
      </w:r>
    </w:p>
    <w:p w14:paraId="668F018D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173B6D7E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3</w:t>
      </w:r>
      <w:r w:rsidRPr="007C3816">
        <w:rPr>
          <w:rFonts w:ascii="Arial" w:hAnsi="Arial" w:cs="Arial"/>
          <w:sz w:val="20"/>
          <w:szCs w:val="20"/>
        </w:rPr>
        <w:tab/>
        <w:t>It is noted that the appointed Responsible Financial Officer is the current Clerk.</w:t>
      </w:r>
    </w:p>
    <w:p w14:paraId="5DE44A7F" w14:textId="16135BF6" w:rsidR="00504311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1A0ACE2B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Risk</w:t>
      </w:r>
      <w:r>
        <w:rPr>
          <w:rFonts w:ascii="Arial" w:hAnsi="Arial" w:cs="Arial"/>
          <w:b/>
          <w:sz w:val="20"/>
          <w:szCs w:val="20"/>
        </w:rPr>
        <w:t xml:space="preserve"> Management Controls</w:t>
      </w:r>
    </w:p>
    <w:p w14:paraId="2B940DE8" w14:textId="77777777" w:rsidR="00504311" w:rsidRDefault="00504311" w:rsidP="00723B2B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69E63F4A" w14:textId="7DB0EB18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3.1</w:t>
      </w:r>
      <w:r w:rsidRPr="007C3816">
        <w:rPr>
          <w:rFonts w:ascii="Arial" w:hAnsi="Arial" w:cs="Arial"/>
          <w:sz w:val="20"/>
          <w:szCs w:val="20"/>
        </w:rPr>
        <w:tab/>
        <w:t>Minutes are prepared for all meetings of the Council</w:t>
      </w:r>
      <w:r>
        <w:rPr>
          <w:rFonts w:ascii="Arial" w:hAnsi="Arial" w:cs="Arial"/>
          <w:sz w:val="20"/>
          <w:szCs w:val="20"/>
        </w:rPr>
        <w:t xml:space="preserve"> and subsequently approved and signed by Council</w:t>
      </w:r>
      <w:r w:rsidR="00BC09CA" w:rsidRPr="007C3816">
        <w:rPr>
          <w:rFonts w:ascii="Arial" w:hAnsi="Arial" w:cs="Arial"/>
          <w:sz w:val="20"/>
          <w:szCs w:val="20"/>
        </w:rPr>
        <w:t xml:space="preserve">. </w:t>
      </w:r>
      <w:r w:rsidRPr="007C3816">
        <w:rPr>
          <w:rFonts w:ascii="Arial" w:hAnsi="Arial" w:cs="Arial"/>
          <w:sz w:val="20"/>
          <w:szCs w:val="20"/>
        </w:rPr>
        <w:t>No unusual financial activity was found in the minutes reviewed.</w:t>
      </w:r>
    </w:p>
    <w:p w14:paraId="4116FB0F" w14:textId="77777777" w:rsidR="00504311" w:rsidRPr="007C3816" w:rsidRDefault="00504311" w:rsidP="00723B2B">
      <w:pPr>
        <w:spacing w:after="0" w:line="240" w:lineRule="auto"/>
        <w:ind w:left="852" w:hanging="426"/>
        <w:rPr>
          <w:rFonts w:ascii="Arial" w:hAnsi="Arial" w:cs="Arial"/>
          <w:sz w:val="20"/>
          <w:szCs w:val="20"/>
        </w:rPr>
      </w:pPr>
    </w:p>
    <w:p w14:paraId="29AA4DFC" w14:textId="69B26965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lastRenderedPageBreak/>
        <w:t>3.2</w:t>
      </w:r>
      <w:r w:rsidRPr="007C3816">
        <w:rPr>
          <w:rFonts w:ascii="Arial" w:hAnsi="Arial" w:cs="Arial"/>
          <w:sz w:val="20"/>
          <w:szCs w:val="20"/>
        </w:rPr>
        <w:tab/>
      </w:r>
      <w:r w:rsidR="00FD0262">
        <w:rPr>
          <w:rFonts w:ascii="Arial" w:hAnsi="Arial" w:cs="Arial"/>
          <w:sz w:val="20"/>
          <w:szCs w:val="20"/>
        </w:rPr>
        <w:t xml:space="preserve">The Clerk provided a draft copy of the Risk Management Plan which will be reviewed and approved by </w:t>
      </w:r>
      <w:r w:rsidRPr="008D6D2D">
        <w:rPr>
          <w:rFonts w:ascii="Arial" w:hAnsi="Arial" w:cs="Arial"/>
          <w:sz w:val="20"/>
          <w:szCs w:val="20"/>
        </w:rPr>
        <w:t xml:space="preserve">Full Council, at their meeting on </w:t>
      </w:r>
      <w:r w:rsidR="00CD0FA8" w:rsidRPr="008D6D2D">
        <w:rPr>
          <w:rFonts w:ascii="Arial" w:hAnsi="Arial" w:cs="Arial"/>
          <w:sz w:val="20"/>
          <w:szCs w:val="20"/>
        </w:rPr>
        <w:t>1</w:t>
      </w:r>
      <w:r w:rsidR="00FD0262">
        <w:rPr>
          <w:rFonts w:ascii="Arial" w:hAnsi="Arial" w:cs="Arial"/>
          <w:sz w:val="20"/>
          <w:szCs w:val="20"/>
        </w:rPr>
        <w:t>0 June 2024</w:t>
      </w:r>
      <w:r w:rsidR="00700E23">
        <w:rPr>
          <w:rFonts w:ascii="Arial" w:hAnsi="Arial" w:cs="Arial"/>
          <w:sz w:val="20"/>
          <w:szCs w:val="20"/>
        </w:rPr>
        <w:t xml:space="preserve">. </w:t>
      </w:r>
    </w:p>
    <w:p w14:paraId="057E86BB" w14:textId="68D91716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0954CC4A" w14:textId="25468782" w:rsidR="006D14DF" w:rsidRPr="006D14DF" w:rsidRDefault="00504311" w:rsidP="00723B2B">
      <w:pPr>
        <w:spacing w:after="0" w:line="240" w:lineRule="auto"/>
        <w:ind w:left="993" w:hanging="567"/>
        <w:rPr>
          <w:rFonts w:ascii="Arial" w:hAnsi="Arial" w:cs="Arial"/>
          <w:b/>
          <w:bCs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3.3</w:t>
      </w:r>
      <w:r w:rsidRPr="007C3816">
        <w:rPr>
          <w:rFonts w:ascii="Arial" w:hAnsi="Arial" w:cs="Arial"/>
          <w:sz w:val="20"/>
          <w:szCs w:val="20"/>
        </w:rPr>
        <w:tab/>
      </w:r>
      <w:r w:rsidR="006D14DF">
        <w:rPr>
          <w:rFonts w:ascii="Arial" w:hAnsi="Arial" w:cs="Arial"/>
          <w:sz w:val="20"/>
          <w:szCs w:val="20"/>
        </w:rPr>
        <w:t>Certificate of Employers Liability Insurance certificate</w:t>
      </w:r>
      <w:r w:rsidR="0033731D">
        <w:rPr>
          <w:rFonts w:ascii="Arial" w:hAnsi="Arial" w:cs="Arial"/>
          <w:sz w:val="20"/>
          <w:szCs w:val="20"/>
        </w:rPr>
        <w:t xml:space="preserve"> was</w:t>
      </w:r>
      <w:r w:rsidR="006D14DF">
        <w:rPr>
          <w:rFonts w:ascii="Arial" w:hAnsi="Arial" w:cs="Arial"/>
          <w:sz w:val="20"/>
          <w:szCs w:val="20"/>
        </w:rPr>
        <w:t xml:space="preserve"> available for </w:t>
      </w:r>
      <w:r w:rsidR="00700E23">
        <w:rPr>
          <w:rFonts w:ascii="Arial" w:hAnsi="Arial" w:cs="Arial"/>
          <w:sz w:val="20"/>
          <w:szCs w:val="20"/>
        </w:rPr>
        <w:t>viewing</w:t>
      </w:r>
      <w:r w:rsidR="003C448B">
        <w:rPr>
          <w:rFonts w:ascii="Arial" w:hAnsi="Arial" w:cs="Arial"/>
          <w:sz w:val="20"/>
          <w:szCs w:val="20"/>
        </w:rPr>
        <w:t xml:space="preserve"> as was the renewal </w:t>
      </w:r>
      <w:r w:rsidR="00383D42">
        <w:rPr>
          <w:rFonts w:ascii="Arial" w:hAnsi="Arial" w:cs="Arial"/>
          <w:sz w:val="20"/>
          <w:szCs w:val="20"/>
        </w:rPr>
        <w:t>notice</w:t>
      </w:r>
      <w:r w:rsidR="0067623F">
        <w:rPr>
          <w:rFonts w:ascii="Arial" w:hAnsi="Arial" w:cs="Arial"/>
          <w:sz w:val="20"/>
          <w:szCs w:val="20"/>
        </w:rPr>
        <w:t xml:space="preserve"> which lists out the types of insurance </w:t>
      </w:r>
      <w:r w:rsidR="00315591">
        <w:rPr>
          <w:rFonts w:ascii="Arial" w:hAnsi="Arial" w:cs="Arial"/>
          <w:sz w:val="20"/>
          <w:szCs w:val="20"/>
        </w:rPr>
        <w:t xml:space="preserve">cover </w:t>
      </w:r>
      <w:r w:rsidR="005078CB">
        <w:rPr>
          <w:rFonts w:ascii="Arial" w:hAnsi="Arial" w:cs="Arial"/>
          <w:sz w:val="20"/>
          <w:szCs w:val="20"/>
        </w:rPr>
        <w:t>in place</w:t>
      </w:r>
      <w:r w:rsidR="00585107">
        <w:rPr>
          <w:rFonts w:ascii="Arial" w:hAnsi="Arial" w:cs="Arial"/>
          <w:sz w:val="20"/>
          <w:szCs w:val="20"/>
        </w:rPr>
        <w:t>,</w:t>
      </w:r>
      <w:r w:rsidR="00315591">
        <w:rPr>
          <w:rFonts w:ascii="Arial" w:hAnsi="Arial" w:cs="Arial"/>
          <w:sz w:val="20"/>
          <w:szCs w:val="20"/>
        </w:rPr>
        <w:t xml:space="preserve"> </w:t>
      </w:r>
      <w:r w:rsidR="0067623F">
        <w:rPr>
          <w:rFonts w:ascii="Arial" w:hAnsi="Arial" w:cs="Arial"/>
          <w:sz w:val="20"/>
          <w:szCs w:val="20"/>
        </w:rPr>
        <w:t>and assets covered</w:t>
      </w:r>
      <w:r w:rsidR="00B84858">
        <w:rPr>
          <w:rFonts w:ascii="Arial" w:hAnsi="Arial" w:cs="Arial"/>
          <w:sz w:val="20"/>
          <w:szCs w:val="20"/>
        </w:rPr>
        <w:t xml:space="preserve"> (as per the Asset Register)</w:t>
      </w:r>
      <w:r w:rsidR="00585107">
        <w:rPr>
          <w:rFonts w:ascii="Arial" w:hAnsi="Arial" w:cs="Arial"/>
          <w:sz w:val="20"/>
          <w:szCs w:val="20"/>
        </w:rPr>
        <w:t xml:space="preserve">. </w:t>
      </w:r>
      <w:r w:rsidR="0067623F">
        <w:rPr>
          <w:rFonts w:ascii="Arial" w:hAnsi="Arial" w:cs="Arial"/>
          <w:sz w:val="20"/>
          <w:szCs w:val="20"/>
        </w:rPr>
        <w:t xml:space="preserve">The </w:t>
      </w:r>
      <w:r w:rsidR="006D14DF">
        <w:rPr>
          <w:rFonts w:ascii="Arial" w:hAnsi="Arial" w:cs="Arial"/>
          <w:sz w:val="20"/>
          <w:szCs w:val="20"/>
        </w:rPr>
        <w:t xml:space="preserve">insurance renewal premium was approved by Council at their meeting on </w:t>
      </w:r>
      <w:r w:rsidR="00581787">
        <w:rPr>
          <w:rFonts w:ascii="Arial" w:hAnsi="Arial" w:cs="Arial"/>
          <w:sz w:val="20"/>
          <w:szCs w:val="20"/>
        </w:rPr>
        <w:t>15 May 2023</w:t>
      </w:r>
      <w:r w:rsidR="006D14DF">
        <w:rPr>
          <w:rFonts w:ascii="Arial" w:hAnsi="Arial" w:cs="Arial"/>
          <w:sz w:val="20"/>
          <w:szCs w:val="20"/>
        </w:rPr>
        <w:t xml:space="preserve"> and </w:t>
      </w:r>
      <w:r w:rsidR="00581787">
        <w:rPr>
          <w:rFonts w:ascii="Arial" w:hAnsi="Arial" w:cs="Arial"/>
          <w:sz w:val="20"/>
          <w:szCs w:val="20"/>
        </w:rPr>
        <w:t>transaction cleared the bank</w:t>
      </w:r>
      <w:r w:rsidR="006D14DF">
        <w:rPr>
          <w:rFonts w:ascii="Arial" w:hAnsi="Arial" w:cs="Arial"/>
          <w:sz w:val="20"/>
          <w:szCs w:val="20"/>
        </w:rPr>
        <w:t xml:space="preserve"> on 10 July 2023.</w:t>
      </w:r>
    </w:p>
    <w:p w14:paraId="36A04475" w14:textId="77777777" w:rsidR="00504311" w:rsidRPr="00962672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i/>
          <w:iCs/>
          <w:sz w:val="20"/>
          <w:szCs w:val="20"/>
        </w:rPr>
      </w:pPr>
    </w:p>
    <w:p w14:paraId="3D6F0928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Budgetary Controls/</w:t>
      </w:r>
      <w:r w:rsidRPr="007C381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nnual Precept</w:t>
      </w:r>
    </w:p>
    <w:p w14:paraId="67BF1666" w14:textId="77777777" w:rsidR="00504311" w:rsidRPr="007C3816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8CB4336" w14:textId="3651C20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4.1</w:t>
      </w:r>
      <w:r w:rsidRPr="007C3816">
        <w:rPr>
          <w:rFonts w:ascii="Arial" w:hAnsi="Arial" w:cs="Arial"/>
          <w:sz w:val="20"/>
          <w:szCs w:val="20"/>
        </w:rPr>
        <w:tab/>
        <w:t xml:space="preserve">A detailed </w:t>
      </w:r>
      <w:r>
        <w:rPr>
          <w:rFonts w:ascii="Arial" w:hAnsi="Arial" w:cs="Arial"/>
          <w:sz w:val="20"/>
          <w:szCs w:val="20"/>
        </w:rPr>
        <w:t xml:space="preserve">draft </w:t>
      </w:r>
      <w:r w:rsidRPr="007C3816">
        <w:rPr>
          <w:rFonts w:ascii="Arial" w:hAnsi="Arial" w:cs="Arial"/>
          <w:sz w:val="20"/>
          <w:szCs w:val="20"/>
        </w:rPr>
        <w:t xml:space="preserve">budget </w:t>
      </w:r>
      <w:r>
        <w:rPr>
          <w:rFonts w:ascii="Arial" w:hAnsi="Arial" w:cs="Arial"/>
          <w:sz w:val="20"/>
          <w:szCs w:val="20"/>
        </w:rPr>
        <w:t>i</w:t>
      </w:r>
      <w:r w:rsidRPr="007C3816">
        <w:rPr>
          <w:rFonts w:ascii="Arial" w:hAnsi="Arial" w:cs="Arial"/>
          <w:sz w:val="20"/>
          <w:szCs w:val="20"/>
        </w:rPr>
        <w:t xml:space="preserve">s prepared annually for Council consideration in support of the </w:t>
      </w:r>
      <w:r w:rsidRPr="00D71C55">
        <w:rPr>
          <w:rFonts w:ascii="Arial" w:hAnsi="Arial" w:cs="Arial"/>
          <w:sz w:val="20"/>
          <w:szCs w:val="20"/>
        </w:rPr>
        <w:t>precept proposal</w:t>
      </w:r>
      <w:r w:rsidR="00BC09CA" w:rsidRPr="00D71C55">
        <w:rPr>
          <w:rFonts w:ascii="Arial" w:hAnsi="Arial" w:cs="Arial"/>
          <w:sz w:val="20"/>
          <w:szCs w:val="20"/>
        </w:rPr>
        <w:t xml:space="preserve">. </w:t>
      </w:r>
      <w:r w:rsidRPr="00D71C55">
        <w:rPr>
          <w:rFonts w:ascii="Arial" w:hAnsi="Arial" w:cs="Arial"/>
          <w:sz w:val="20"/>
          <w:szCs w:val="20"/>
        </w:rPr>
        <w:t xml:space="preserve">This was reviewed at the Full Council meeting on </w:t>
      </w:r>
      <w:r w:rsidR="0065122D">
        <w:rPr>
          <w:rFonts w:ascii="Arial" w:hAnsi="Arial" w:cs="Arial"/>
          <w:sz w:val="20"/>
          <w:szCs w:val="20"/>
        </w:rPr>
        <w:t>8</w:t>
      </w:r>
      <w:r w:rsidRPr="00D71C55">
        <w:rPr>
          <w:rFonts w:ascii="Arial" w:hAnsi="Arial" w:cs="Arial"/>
          <w:sz w:val="20"/>
          <w:szCs w:val="20"/>
        </w:rPr>
        <w:t xml:space="preserve"> January 202</w:t>
      </w:r>
      <w:r w:rsidR="00BE3C02">
        <w:rPr>
          <w:rFonts w:ascii="Arial" w:hAnsi="Arial" w:cs="Arial"/>
          <w:sz w:val="20"/>
          <w:szCs w:val="20"/>
        </w:rPr>
        <w:t>4</w:t>
      </w:r>
      <w:r w:rsidR="0031579A">
        <w:rPr>
          <w:rFonts w:ascii="Arial" w:hAnsi="Arial" w:cs="Arial"/>
          <w:sz w:val="20"/>
          <w:szCs w:val="20"/>
        </w:rPr>
        <w:t xml:space="preserve"> where total expenditure </w:t>
      </w:r>
      <w:r w:rsidR="009D1D3D">
        <w:rPr>
          <w:rFonts w:ascii="Arial" w:hAnsi="Arial" w:cs="Arial"/>
          <w:sz w:val="20"/>
          <w:szCs w:val="20"/>
        </w:rPr>
        <w:t xml:space="preserve">budget </w:t>
      </w:r>
      <w:r w:rsidR="0031579A">
        <w:rPr>
          <w:rFonts w:ascii="Arial" w:hAnsi="Arial" w:cs="Arial"/>
          <w:sz w:val="20"/>
          <w:szCs w:val="20"/>
        </w:rPr>
        <w:t xml:space="preserve">for 2024/25 was </w:t>
      </w:r>
      <w:r w:rsidR="009D1D3D">
        <w:rPr>
          <w:rFonts w:ascii="Arial" w:hAnsi="Arial" w:cs="Arial"/>
          <w:sz w:val="20"/>
          <w:szCs w:val="20"/>
        </w:rPr>
        <w:t>set at £</w:t>
      </w:r>
      <w:r w:rsidR="0083784C">
        <w:rPr>
          <w:rFonts w:ascii="Arial" w:hAnsi="Arial" w:cs="Arial"/>
          <w:sz w:val="20"/>
          <w:szCs w:val="20"/>
        </w:rPr>
        <w:t>43,666</w:t>
      </w:r>
      <w:r w:rsidR="00040603">
        <w:rPr>
          <w:rFonts w:ascii="Arial" w:hAnsi="Arial" w:cs="Arial"/>
          <w:sz w:val="20"/>
          <w:szCs w:val="20"/>
        </w:rPr>
        <w:t xml:space="preserve">. </w:t>
      </w:r>
    </w:p>
    <w:p w14:paraId="4B643655" w14:textId="77777777" w:rsidR="00295B71" w:rsidRPr="007C3816" w:rsidRDefault="00295B7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410D1A82" w14:textId="155933FE" w:rsidR="003E2F5B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4.2</w:t>
      </w:r>
      <w:r w:rsidRPr="007C3816">
        <w:rPr>
          <w:rFonts w:ascii="Arial" w:hAnsi="Arial" w:cs="Arial"/>
          <w:sz w:val="20"/>
          <w:szCs w:val="20"/>
        </w:rPr>
        <w:tab/>
        <w:t>Full Council at their meeting held o</w:t>
      </w:r>
      <w:r w:rsidRPr="007A0FA7">
        <w:rPr>
          <w:rFonts w:ascii="Arial" w:hAnsi="Arial" w:cs="Arial"/>
          <w:sz w:val="20"/>
          <w:szCs w:val="20"/>
        </w:rPr>
        <w:t xml:space="preserve">n </w:t>
      </w:r>
      <w:r w:rsidR="0065122D">
        <w:rPr>
          <w:rFonts w:ascii="Arial" w:hAnsi="Arial" w:cs="Arial"/>
          <w:sz w:val="20"/>
          <w:szCs w:val="20"/>
        </w:rPr>
        <w:t>8</w:t>
      </w:r>
      <w:r w:rsidRPr="007A0FA7">
        <w:rPr>
          <w:rFonts w:ascii="Arial" w:hAnsi="Arial" w:cs="Arial"/>
          <w:sz w:val="20"/>
          <w:szCs w:val="20"/>
        </w:rPr>
        <w:t xml:space="preserve"> January 202</w:t>
      </w:r>
      <w:r w:rsidR="00BE3C02">
        <w:rPr>
          <w:rFonts w:ascii="Arial" w:hAnsi="Arial" w:cs="Arial"/>
          <w:sz w:val="20"/>
          <w:szCs w:val="20"/>
        </w:rPr>
        <w:t>4</w:t>
      </w:r>
      <w:r w:rsidRPr="007A0FA7">
        <w:rPr>
          <w:rFonts w:ascii="Arial" w:hAnsi="Arial" w:cs="Arial"/>
          <w:sz w:val="20"/>
          <w:szCs w:val="20"/>
        </w:rPr>
        <w:t xml:space="preserve"> reviewed and </w:t>
      </w:r>
      <w:r w:rsidR="0045333A">
        <w:rPr>
          <w:rFonts w:ascii="Arial" w:hAnsi="Arial" w:cs="Arial"/>
          <w:sz w:val="20"/>
          <w:szCs w:val="20"/>
        </w:rPr>
        <w:t>resolved</w:t>
      </w:r>
      <w:r w:rsidR="002673E6">
        <w:rPr>
          <w:rFonts w:ascii="Arial" w:hAnsi="Arial" w:cs="Arial"/>
          <w:sz w:val="20"/>
          <w:szCs w:val="20"/>
        </w:rPr>
        <w:t>/approved</w:t>
      </w:r>
      <w:r w:rsidR="0045333A">
        <w:rPr>
          <w:rFonts w:ascii="Arial" w:hAnsi="Arial" w:cs="Arial"/>
          <w:sz w:val="20"/>
          <w:szCs w:val="20"/>
        </w:rPr>
        <w:t xml:space="preserve"> </w:t>
      </w:r>
      <w:r w:rsidRPr="007A0FA7">
        <w:rPr>
          <w:rFonts w:ascii="Arial" w:hAnsi="Arial" w:cs="Arial"/>
          <w:sz w:val="20"/>
          <w:szCs w:val="20"/>
        </w:rPr>
        <w:t>the Parish Precept for 202</w:t>
      </w:r>
      <w:r w:rsidR="00B01F2B">
        <w:rPr>
          <w:rFonts w:ascii="Arial" w:hAnsi="Arial" w:cs="Arial"/>
          <w:sz w:val="20"/>
          <w:szCs w:val="20"/>
        </w:rPr>
        <w:t>4</w:t>
      </w:r>
      <w:r w:rsidRPr="007A0FA7">
        <w:rPr>
          <w:rFonts w:ascii="Arial" w:hAnsi="Arial" w:cs="Arial"/>
          <w:sz w:val="20"/>
          <w:szCs w:val="20"/>
        </w:rPr>
        <w:t>/2</w:t>
      </w:r>
      <w:r w:rsidR="00B01F2B">
        <w:rPr>
          <w:rFonts w:ascii="Arial" w:hAnsi="Arial" w:cs="Arial"/>
          <w:sz w:val="20"/>
          <w:szCs w:val="20"/>
        </w:rPr>
        <w:t>5</w:t>
      </w:r>
      <w:r w:rsidRPr="007A0FA7">
        <w:rPr>
          <w:rFonts w:ascii="Arial" w:hAnsi="Arial" w:cs="Arial"/>
          <w:sz w:val="20"/>
          <w:szCs w:val="20"/>
        </w:rPr>
        <w:t xml:space="preserve"> </w:t>
      </w:r>
      <w:r w:rsidR="0045333A">
        <w:rPr>
          <w:rFonts w:ascii="Arial" w:hAnsi="Arial" w:cs="Arial"/>
          <w:sz w:val="20"/>
          <w:szCs w:val="20"/>
        </w:rPr>
        <w:t xml:space="preserve">be </w:t>
      </w:r>
      <w:r w:rsidRPr="007A0FA7">
        <w:rPr>
          <w:rFonts w:ascii="Arial" w:hAnsi="Arial" w:cs="Arial"/>
          <w:sz w:val="20"/>
          <w:szCs w:val="20"/>
        </w:rPr>
        <w:t>set at £</w:t>
      </w:r>
      <w:r w:rsidR="0065122D">
        <w:rPr>
          <w:rFonts w:ascii="Arial" w:hAnsi="Arial" w:cs="Arial"/>
          <w:sz w:val="20"/>
          <w:szCs w:val="20"/>
        </w:rPr>
        <w:t>17,530</w:t>
      </w:r>
      <w:r w:rsidR="00700E23">
        <w:rPr>
          <w:rFonts w:ascii="Arial" w:hAnsi="Arial" w:cs="Arial"/>
          <w:sz w:val="20"/>
          <w:szCs w:val="20"/>
        </w:rPr>
        <w:t xml:space="preserve">. </w:t>
      </w:r>
    </w:p>
    <w:p w14:paraId="699C9530" w14:textId="77777777" w:rsidR="003E2F5B" w:rsidRDefault="003E2F5B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226EE39A" w14:textId="59707585" w:rsidR="00504311" w:rsidRPr="007C3816" w:rsidRDefault="003E2F5B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ab/>
      </w:r>
      <w:r w:rsidR="003C23AE">
        <w:rPr>
          <w:rFonts w:ascii="Arial" w:hAnsi="Arial" w:cs="Arial"/>
          <w:sz w:val="20"/>
          <w:szCs w:val="20"/>
        </w:rPr>
        <w:t>The precept for 2023/24 was received on 17 May 2023 in the value of £10,881.</w:t>
      </w:r>
    </w:p>
    <w:p w14:paraId="131E44F1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0B479BA9" w14:textId="2BBC9ABC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4.</w:t>
      </w:r>
      <w:r w:rsidR="003E2F5B">
        <w:rPr>
          <w:rFonts w:ascii="Arial" w:hAnsi="Arial" w:cs="Arial"/>
          <w:sz w:val="20"/>
          <w:szCs w:val="20"/>
        </w:rPr>
        <w:t>4</w:t>
      </w:r>
      <w:r w:rsidRPr="007C3816">
        <w:rPr>
          <w:rFonts w:ascii="Arial" w:hAnsi="Arial" w:cs="Arial"/>
          <w:sz w:val="20"/>
          <w:szCs w:val="20"/>
        </w:rPr>
        <w:tab/>
        <w:t>Th</w:t>
      </w:r>
      <w:r>
        <w:rPr>
          <w:rFonts w:ascii="Arial" w:hAnsi="Arial" w:cs="Arial"/>
          <w:sz w:val="20"/>
          <w:szCs w:val="20"/>
        </w:rPr>
        <w:t>e budget</w:t>
      </w:r>
      <w:r w:rsidRPr="007C3816">
        <w:rPr>
          <w:rFonts w:ascii="Arial" w:hAnsi="Arial" w:cs="Arial"/>
          <w:sz w:val="20"/>
          <w:szCs w:val="20"/>
        </w:rPr>
        <w:t xml:space="preserve"> </w:t>
      </w:r>
      <w:r w:rsidR="0086778D">
        <w:rPr>
          <w:rFonts w:ascii="Arial" w:hAnsi="Arial" w:cs="Arial"/>
          <w:sz w:val="20"/>
          <w:szCs w:val="20"/>
        </w:rPr>
        <w:t>is</w:t>
      </w:r>
      <w:r w:rsidRPr="007C3816">
        <w:rPr>
          <w:rFonts w:ascii="Arial" w:hAnsi="Arial" w:cs="Arial"/>
          <w:sz w:val="20"/>
          <w:szCs w:val="20"/>
        </w:rPr>
        <w:t xml:space="preserve"> prepared to a documented timetable and </w:t>
      </w:r>
      <w:r w:rsidR="002F7A73">
        <w:rPr>
          <w:rFonts w:ascii="Arial" w:hAnsi="Arial" w:cs="Arial"/>
          <w:sz w:val="20"/>
          <w:szCs w:val="20"/>
        </w:rPr>
        <w:t xml:space="preserve">expenditure against budget </w:t>
      </w:r>
      <w:r w:rsidRPr="007C3816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monitored</w:t>
      </w:r>
      <w:r w:rsidR="003621E0">
        <w:rPr>
          <w:rFonts w:ascii="Arial" w:hAnsi="Arial" w:cs="Arial"/>
          <w:sz w:val="20"/>
          <w:szCs w:val="20"/>
        </w:rPr>
        <w:t xml:space="preserve">. </w:t>
      </w:r>
    </w:p>
    <w:p w14:paraId="552B4828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787C1559" w14:textId="43D42448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4.</w:t>
      </w:r>
      <w:r w:rsidR="003E2F5B">
        <w:rPr>
          <w:rFonts w:ascii="Arial" w:hAnsi="Arial" w:cs="Arial"/>
          <w:sz w:val="20"/>
          <w:szCs w:val="20"/>
        </w:rPr>
        <w:t>5</w:t>
      </w:r>
      <w:r w:rsidRPr="007C3816">
        <w:rPr>
          <w:rFonts w:ascii="Arial" w:hAnsi="Arial" w:cs="Arial"/>
          <w:sz w:val="20"/>
          <w:szCs w:val="20"/>
        </w:rPr>
        <w:tab/>
        <w:t xml:space="preserve">Unexplained variances from the budget </w:t>
      </w:r>
      <w:r w:rsidR="0086778D">
        <w:rPr>
          <w:rFonts w:ascii="Arial" w:hAnsi="Arial" w:cs="Arial"/>
          <w:sz w:val="20"/>
          <w:szCs w:val="20"/>
        </w:rPr>
        <w:t xml:space="preserve">are </w:t>
      </w:r>
      <w:r w:rsidR="003E2F5B">
        <w:rPr>
          <w:rFonts w:ascii="Arial" w:hAnsi="Arial" w:cs="Arial"/>
          <w:sz w:val="20"/>
          <w:szCs w:val="20"/>
        </w:rPr>
        <w:t>r</w:t>
      </w:r>
      <w:r w:rsidRPr="007C3816">
        <w:rPr>
          <w:rFonts w:ascii="Arial" w:hAnsi="Arial" w:cs="Arial"/>
          <w:sz w:val="20"/>
          <w:szCs w:val="20"/>
        </w:rPr>
        <w:t>ecorded in the A</w:t>
      </w:r>
      <w:r w:rsidR="003E2F5B">
        <w:rPr>
          <w:rFonts w:ascii="Arial" w:hAnsi="Arial" w:cs="Arial"/>
          <w:sz w:val="20"/>
          <w:szCs w:val="20"/>
        </w:rPr>
        <w:t>GAR</w:t>
      </w:r>
      <w:r w:rsidR="00D77F69">
        <w:rPr>
          <w:rFonts w:ascii="Arial" w:hAnsi="Arial" w:cs="Arial"/>
          <w:sz w:val="20"/>
          <w:szCs w:val="20"/>
        </w:rPr>
        <w:t>, where applicable.</w:t>
      </w:r>
    </w:p>
    <w:p w14:paraId="4B4BE9F9" w14:textId="77777777" w:rsidR="00504311" w:rsidRPr="007C3816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3A5BCC00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 xml:space="preserve">Income </w:t>
      </w:r>
      <w:r>
        <w:rPr>
          <w:rFonts w:ascii="Arial" w:hAnsi="Arial" w:cs="Arial"/>
          <w:b/>
          <w:sz w:val="20"/>
          <w:szCs w:val="20"/>
        </w:rPr>
        <w:t xml:space="preserve">&amp; Expenditure </w:t>
      </w:r>
      <w:r w:rsidRPr="007C3816">
        <w:rPr>
          <w:rFonts w:ascii="Arial" w:hAnsi="Arial" w:cs="Arial"/>
          <w:b/>
          <w:sz w:val="20"/>
          <w:szCs w:val="20"/>
        </w:rPr>
        <w:t>Controls</w:t>
      </w:r>
    </w:p>
    <w:p w14:paraId="6EADEDF8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218F385C" w14:textId="31B1A671" w:rsidR="00504311" w:rsidRPr="008B517A" w:rsidRDefault="00504311" w:rsidP="008B517A">
      <w:pPr>
        <w:pStyle w:val="ListParagraph"/>
        <w:numPr>
          <w:ilvl w:val="1"/>
          <w:numId w:val="3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8B517A">
        <w:rPr>
          <w:rFonts w:ascii="Arial" w:hAnsi="Arial" w:cs="Arial"/>
          <w:sz w:val="20"/>
          <w:szCs w:val="20"/>
        </w:rPr>
        <w:t>Income is properly received, recorded, and documented</w:t>
      </w:r>
      <w:r w:rsidR="00BC09CA" w:rsidRPr="008B517A">
        <w:rPr>
          <w:rFonts w:ascii="Arial" w:hAnsi="Arial" w:cs="Arial"/>
          <w:sz w:val="20"/>
          <w:szCs w:val="20"/>
        </w:rPr>
        <w:t xml:space="preserve">. </w:t>
      </w:r>
      <w:r w:rsidRPr="008B517A">
        <w:rPr>
          <w:rFonts w:ascii="Arial" w:hAnsi="Arial" w:cs="Arial"/>
          <w:sz w:val="20"/>
          <w:szCs w:val="20"/>
        </w:rPr>
        <w:t>Total annual income for the Council for 202</w:t>
      </w:r>
      <w:r w:rsidR="00AF2A85" w:rsidRPr="008B517A">
        <w:rPr>
          <w:rFonts w:ascii="Arial" w:hAnsi="Arial" w:cs="Arial"/>
          <w:sz w:val="20"/>
          <w:szCs w:val="20"/>
        </w:rPr>
        <w:t>3</w:t>
      </w:r>
      <w:r w:rsidRPr="008B517A">
        <w:rPr>
          <w:rFonts w:ascii="Arial" w:hAnsi="Arial" w:cs="Arial"/>
          <w:sz w:val="20"/>
          <w:szCs w:val="20"/>
        </w:rPr>
        <w:t>/2</w:t>
      </w:r>
      <w:r w:rsidR="00AF2A85" w:rsidRPr="008B517A">
        <w:rPr>
          <w:rFonts w:ascii="Arial" w:hAnsi="Arial" w:cs="Arial"/>
          <w:sz w:val="20"/>
          <w:szCs w:val="20"/>
        </w:rPr>
        <w:t>4</w:t>
      </w:r>
      <w:r w:rsidRPr="008B517A">
        <w:rPr>
          <w:rFonts w:ascii="Arial" w:hAnsi="Arial" w:cs="Arial"/>
          <w:sz w:val="20"/>
          <w:szCs w:val="20"/>
        </w:rPr>
        <w:t xml:space="preserve"> is £</w:t>
      </w:r>
      <w:r w:rsidR="003D218F" w:rsidRPr="008B517A">
        <w:rPr>
          <w:rFonts w:ascii="Arial" w:hAnsi="Arial" w:cs="Arial"/>
          <w:sz w:val="20"/>
          <w:szCs w:val="20"/>
        </w:rPr>
        <w:t>21,356.</w:t>
      </w:r>
    </w:p>
    <w:p w14:paraId="0E71DF3E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156F5014" w14:textId="555F5B27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817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Pr="007C3816">
        <w:rPr>
          <w:rFonts w:ascii="Arial" w:hAnsi="Arial" w:cs="Arial"/>
          <w:sz w:val="20"/>
          <w:szCs w:val="20"/>
        </w:rPr>
        <w:t>Expenditure is supported by invoices, authorised</w:t>
      </w:r>
      <w:r>
        <w:rPr>
          <w:rFonts w:ascii="Arial" w:hAnsi="Arial" w:cs="Arial"/>
          <w:sz w:val="20"/>
          <w:szCs w:val="20"/>
        </w:rPr>
        <w:t>/verified</w:t>
      </w:r>
      <w:r w:rsidRPr="007C3816">
        <w:rPr>
          <w:rFonts w:ascii="Arial" w:hAnsi="Arial" w:cs="Arial"/>
          <w:sz w:val="20"/>
          <w:szCs w:val="20"/>
        </w:rPr>
        <w:t xml:space="preserve"> by Council and minuted accordingly</w:t>
      </w:r>
      <w:r w:rsidR="00BC09C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Total annual expenditure for the Council for 202</w:t>
      </w:r>
      <w:r w:rsidR="00066A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</w:t>
      </w:r>
      <w:r w:rsidR="00066AB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is </w:t>
      </w:r>
      <w:r w:rsidRPr="00113930">
        <w:rPr>
          <w:rFonts w:ascii="Arial" w:hAnsi="Arial" w:cs="Arial"/>
          <w:sz w:val="20"/>
          <w:szCs w:val="20"/>
        </w:rPr>
        <w:t>£</w:t>
      </w:r>
      <w:r w:rsidR="003D218F">
        <w:rPr>
          <w:rFonts w:ascii="Arial" w:hAnsi="Arial" w:cs="Arial"/>
          <w:sz w:val="20"/>
          <w:szCs w:val="20"/>
        </w:rPr>
        <w:t>29,211</w:t>
      </w:r>
      <w:r>
        <w:rPr>
          <w:rFonts w:ascii="Arial" w:hAnsi="Arial" w:cs="Arial"/>
          <w:sz w:val="20"/>
          <w:szCs w:val="20"/>
        </w:rPr>
        <w:t>.</w:t>
      </w:r>
    </w:p>
    <w:p w14:paraId="1D26CFC9" w14:textId="77777777" w:rsidR="006F19E4" w:rsidRDefault="006F19E4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7690C6C3" w14:textId="0AD85553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8178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Pr="00C14919">
        <w:rPr>
          <w:rFonts w:ascii="Arial" w:hAnsi="Arial" w:cs="Arial"/>
          <w:sz w:val="20"/>
          <w:szCs w:val="20"/>
        </w:rPr>
        <w:t>VAT on payments has been identified, recorded and evidence is shown that a process is in place to reclaim</w:t>
      </w:r>
      <w:r>
        <w:rPr>
          <w:rFonts w:ascii="Arial" w:hAnsi="Arial" w:cs="Arial"/>
          <w:sz w:val="20"/>
          <w:szCs w:val="20"/>
        </w:rPr>
        <w:t>.</w:t>
      </w:r>
    </w:p>
    <w:p w14:paraId="38401D26" w14:textId="77777777" w:rsidR="00FF2CC8" w:rsidRDefault="00FF2CC8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70057624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Petty Cash Procedures</w:t>
      </w:r>
    </w:p>
    <w:p w14:paraId="1C9227C9" w14:textId="77777777" w:rsidR="00504311" w:rsidRPr="007C3816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E0D024B" w14:textId="77777777" w:rsidR="00504311" w:rsidRPr="004A6845" w:rsidRDefault="00504311" w:rsidP="00723B2B">
      <w:pPr>
        <w:pStyle w:val="ListParagraph"/>
        <w:numPr>
          <w:ilvl w:val="1"/>
          <w:numId w:val="3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4A6845">
        <w:rPr>
          <w:rFonts w:ascii="Arial" w:hAnsi="Arial" w:cs="Arial"/>
          <w:sz w:val="20"/>
          <w:szCs w:val="20"/>
        </w:rPr>
        <w:t>The Council does not operate any form of petty cash process and therefore cash procedures were not reviewed.</w:t>
      </w:r>
    </w:p>
    <w:p w14:paraId="441DBA88" w14:textId="77777777" w:rsidR="00504311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4389D197" w14:textId="5CE13805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Payroll Controls</w:t>
      </w:r>
      <w:r w:rsidR="00040603">
        <w:rPr>
          <w:rFonts w:ascii="Arial" w:hAnsi="Arial" w:cs="Arial"/>
          <w:b/>
          <w:sz w:val="20"/>
          <w:szCs w:val="20"/>
        </w:rPr>
        <w:t xml:space="preserve"> / HR Procedures</w:t>
      </w:r>
    </w:p>
    <w:p w14:paraId="193A740F" w14:textId="77777777" w:rsidR="00504311" w:rsidRPr="00040603" w:rsidRDefault="00504311" w:rsidP="000406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8333FF" w14:textId="62B0827E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7C3816">
        <w:rPr>
          <w:rFonts w:ascii="Arial" w:hAnsi="Arial" w:cs="Arial"/>
          <w:sz w:val="20"/>
          <w:szCs w:val="20"/>
        </w:rPr>
        <w:t>.1</w:t>
      </w:r>
      <w:r w:rsidRPr="007C3816">
        <w:rPr>
          <w:rFonts w:ascii="Arial" w:hAnsi="Arial" w:cs="Arial"/>
          <w:sz w:val="20"/>
          <w:szCs w:val="20"/>
        </w:rPr>
        <w:tab/>
        <w:t xml:space="preserve">The Clerk </w:t>
      </w:r>
      <w:r w:rsidR="0065122D">
        <w:rPr>
          <w:rFonts w:ascii="Arial" w:hAnsi="Arial" w:cs="Arial"/>
          <w:sz w:val="20"/>
          <w:szCs w:val="20"/>
        </w:rPr>
        <w:t>is</w:t>
      </w:r>
      <w:r w:rsidR="005A1852">
        <w:rPr>
          <w:rFonts w:ascii="Arial" w:hAnsi="Arial" w:cs="Arial"/>
          <w:sz w:val="20"/>
          <w:szCs w:val="20"/>
        </w:rPr>
        <w:t xml:space="preserve"> employed and is</w:t>
      </w:r>
      <w:r w:rsidRPr="007C3816">
        <w:rPr>
          <w:rFonts w:ascii="Arial" w:hAnsi="Arial" w:cs="Arial"/>
          <w:sz w:val="20"/>
          <w:szCs w:val="20"/>
        </w:rPr>
        <w:t xml:space="preserve"> remunerated through salary payments and applicable PAYE/NI is applied</w:t>
      </w:r>
      <w:r w:rsidR="00BC09CA" w:rsidRPr="007C3816">
        <w:rPr>
          <w:rFonts w:ascii="Arial" w:hAnsi="Arial" w:cs="Arial"/>
          <w:sz w:val="20"/>
          <w:szCs w:val="20"/>
        </w:rPr>
        <w:t xml:space="preserve">. </w:t>
      </w:r>
      <w:r w:rsidRPr="007C3816">
        <w:rPr>
          <w:rFonts w:ascii="Arial" w:hAnsi="Arial" w:cs="Arial"/>
          <w:sz w:val="20"/>
          <w:szCs w:val="20"/>
        </w:rPr>
        <w:t xml:space="preserve">The Council makes appropriate PAYE/NI payments as an </w:t>
      </w:r>
      <w:r>
        <w:rPr>
          <w:rFonts w:ascii="Arial" w:hAnsi="Arial" w:cs="Arial"/>
          <w:sz w:val="20"/>
          <w:szCs w:val="20"/>
        </w:rPr>
        <w:t>E</w:t>
      </w:r>
      <w:r w:rsidRPr="007C3816">
        <w:rPr>
          <w:rFonts w:ascii="Arial" w:hAnsi="Arial" w:cs="Arial"/>
          <w:sz w:val="20"/>
          <w:szCs w:val="20"/>
        </w:rPr>
        <w:t>mployer.</w:t>
      </w:r>
    </w:p>
    <w:p w14:paraId="2E6EA198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653A03AE" w14:textId="5D47C4DD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7C3816">
        <w:rPr>
          <w:rFonts w:ascii="Arial" w:hAnsi="Arial" w:cs="Arial"/>
          <w:sz w:val="20"/>
          <w:szCs w:val="20"/>
        </w:rPr>
        <w:t>.2</w:t>
      </w:r>
      <w:r w:rsidRPr="007C3816">
        <w:rPr>
          <w:rFonts w:ascii="Arial" w:hAnsi="Arial" w:cs="Arial"/>
          <w:sz w:val="20"/>
          <w:szCs w:val="20"/>
        </w:rPr>
        <w:tab/>
        <w:t>The Clerk</w:t>
      </w:r>
      <w:r w:rsidR="005A1852">
        <w:rPr>
          <w:rFonts w:ascii="Arial" w:hAnsi="Arial" w:cs="Arial"/>
          <w:sz w:val="20"/>
          <w:szCs w:val="20"/>
        </w:rPr>
        <w:t>’s</w:t>
      </w:r>
      <w:r w:rsidR="00040603">
        <w:rPr>
          <w:rFonts w:ascii="Arial" w:hAnsi="Arial" w:cs="Arial"/>
          <w:sz w:val="20"/>
          <w:szCs w:val="20"/>
        </w:rPr>
        <w:t xml:space="preserve"> </w:t>
      </w:r>
      <w:r w:rsidRPr="007C3816">
        <w:rPr>
          <w:rFonts w:ascii="Arial" w:hAnsi="Arial" w:cs="Arial"/>
          <w:sz w:val="20"/>
          <w:szCs w:val="20"/>
        </w:rPr>
        <w:t xml:space="preserve">monthly salary payment is included on the payment list presented to Council for approval at each </w:t>
      </w:r>
      <w:r w:rsidR="00040603">
        <w:rPr>
          <w:rFonts w:ascii="Arial" w:hAnsi="Arial" w:cs="Arial"/>
          <w:sz w:val="20"/>
          <w:szCs w:val="20"/>
        </w:rPr>
        <w:t xml:space="preserve">Council </w:t>
      </w:r>
      <w:r w:rsidRPr="007C3816">
        <w:rPr>
          <w:rFonts w:ascii="Arial" w:hAnsi="Arial" w:cs="Arial"/>
          <w:sz w:val="20"/>
          <w:szCs w:val="20"/>
        </w:rPr>
        <w:t>meeting</w:t>
      </w:r>
      <w:r w:rsidR="00BC09CA" w:rsidRPr="007C3816">
        <w:rPr>
          <w:rFonts w:ascii="Arial" w:hAnsi="Arial" w:cs="Arial"/>
          <w:sz w:val="20"/>
          <w:szCs w:val="20"/>
        </w:rPr>
        <w:t xml:space="preserve">. </w:t>
      </w:r>
    </w:p>
    <w:p w14:paraId="7DAC24A4" w14:textId="77777777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08E4B372" w14:textId="2A2D2CAF" w:rsidR="00975273" w:rsidRDefault="00975273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4874C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The Clerk’s contract of employment was not made available, however, assume this is currently being produced as the current Clerk has only been in office since 1 May 2024.</w:t>
      </w:r>
    </w:p>
    <w:p w14:paraId="43EB41FF" w14:textId="77777777" w:rsidR="003D218F" w:rsidRDefault="003D218F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0FC81523" w14:textId="4C8D68D4" w:rsidR="003D218F" w:rsidRDefault="003D218F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97527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 xml:space="preserve">The Council has a Lengthsman who is </w:t>
      </w:r>
      <w:r w:rsidR="00700E23">
        <w:rPr>
          <w:rFonts w:ascii="Arial" w:hAnsi="Arial" w:cs="Arial"/>
          <w:sz w:val="20"/>
          <w:szCs w:val="20"/>
        </w:rPr>
        <w:t xml:space="preserve">self-employed. </w:t>
      </w:r>
      <w:r>
        <w:rPr>
          <w:rFonts w:ascii="Arial" w:hAnsi="Arial" w:cs="Arial"/>
          <w:sz w:val="20"/>
          <w:szCs w:val="20"/>
        </w:rPr>
        <w:t xml:space="preserve">A contract for </w:t>
      </w:r>
      <w:r w:rsidR="008B517A">
        <w:rPr>
          <w:rFonts w:ascii="Arial" w:hAnsi="Arial" w:cs="Arial"/>
          <w:sz w:val="20"/>
          <w:szCs w:val="20"/>
        </w:rPr>
        <w:t>the L</w:t>
      </w:r>
      <w:r>
        <w:rPr>
          <w:rFonts w:ascii="Arial" w:hAnsi="Arial" w:cs="Arial"/>
          <w:sz w:val="20"/>
          <w:szCs w:val="20"/>
        </w:rPr>
        <w:t>engthsman is in place which outlines the terms and conditions of the role</w:t>
      </w:r>
      <w:r w:rsidR="00700E23">
        <w:rPr>
          <w:rFonts w:ascii="Arial" w:hAnsi="Arial" w:cs="Arial"/>
          <w:sz w:val="20"/>
          <w:szCs w:val="20"/>
        </w:rPr>
        <w:t xml:space="preserve">. </w:t>
      </w:r>
      <w:r w:rsidR="005A1852">
        <w:rPr>
          <w:rFonts w:ascii="Arial" w:hAnsi="Arial" w:cs="Arial"/>
          <w:sz w:val="20"/>
          <w:szCs w:val="20"/>
        </w:rPr>
        <w:t>Monthly payments to the lengthsman are presented to Council for appro</w:t>
      </w:r>
      <w:r w:rsidR="008B517A">
        <w:rPr>
          <w:rFonts w:ascii="Arial" w:hAnsi="Arial" w:cs="Arial"/>
          <w:sz w:val="20"/>
          <w:szCs w:val="20"/>
        </w:rPr>
        <w:t>val</w:t>
      </w:r>
      <w:r w:rsidR="005A1852">
        <w:rPr>
          <w:rFonts w:ascii="Arial" w:hAnsi="Arial" w:cs="Arial"/>
          <w:sz w:val="20"/>
          <w:szCs w:val="20"/>
        </w:rPr>
        <w:t xml:space="preserve"> at Council meetings</w:t>
      </w:r>
      <w:r w:rsidR="00700E23">
        <w:rPr>
          <w:rFonts w:ascii="Arial" w:hAnsi="Arial" w:cs="Arial"/>
          <w:sz w:val="20"/>
          <w:szCs w:val="20"/>
        </w:rPr>
        <w:t xml:space="preserve">. </w:t>
      </w:r>
    </w:p>
    <w:p w14:paraId="385E9127" w14:textId="77777777" w:rsidR="00321438" w:rsidRDefault="00321438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568E5812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Asset Controls</w:t>
      </w:r>
    </w:p>
    <w:p w14:paraId="2DD59DEE" w14:textId="77777777" w:rsidR="00504311" w:rsidRPr="007C3816" w:rsidRDefault="00504311" w:rsidP="00723B2B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35719F2B" w14:textId="3D9F7813" w:rsidR="008E02D8" w:rsidRDefault="00504311" w:rsidP="00975273">
      <w:pPr>
        <w:pStyle w:val="ListParagraph"/>
        <w:numPr>
          <w:ilvl w:val="1"/>
          <w:numId w:val="3"/>
        </w:numPr>
        <w:spacing w:after="0" w:line="240" w:lineRule="auto"/>
        <w:ind w:left="993" w:hanging="633"/>
        <w:rPr>
          <w:rFonts w:ascii="Arial" w:hAnsi="Arial" w:cs="Arial"/>
          <w:sz w:val="20"/>
          <w:szCs w:val="20"/>
        </w:rPr>
      </w:pPr>
      <w:r w:rsidRPr="008E02D8">
        <w:rPr>
          <w:rFonts w:ascii="Arial" w:hAnsi="Arial" w:cs="Arial"/>
          <w:sz w:val="20"/>
          <w:szCs w:val="20"/>
        </w:rPr>
        <w:t>The Council maintains a</w:t>
      </w:r>
      <w:r w:rsidR="00AC0F06" w:rsidRPr="008E02D8">
        <w:rPr>
          <w:rFonts w:ascii="Arial" w:hAnsi="Arial" w:cs="Arial"/>
          <w:sz w:val="20"/>
          <w:szCs w:val="20"/>
        </w:rPr>
        <w:t xml:space="preserve"> Schedule of Assets</w:t>
      </w:r>
      <w:r w:rsidR="00700E23" w:rsidRPr="008E02D8">
        <w:rPr>
          <w:rFonts w:ascii="Arial" w:hAnsi="Arial" w:cs="Arial"/>
          <w:sz w:val="20"/>
          <w:szCs w:val="20"/>
        </w:rPr>
        <w:t xml:space="preserve">. </w:t>
      </w:r>
      <w:r w:rsidR="0065122D" w:rsidRPr="008E02D8">
        <w:rPr>
          <w:rFonts w:ascii="Arial" w:hAnsi="Arial" w:cs="Arial"/>
          <w:sz w:val="20"/>
          <w:szCs w:val="20"/>
        </w:rPr>
        <w:t xml:space="preserve">The </w:t>
      </w:r>
      <w:r w:rsidR="00AC0F06" w:rsidRPr="008E02D8">
        <w:rPr>
          <w:rFonts w:ascii="Arial" w:hAnsi="Arial" w:cs="Arial"/>
          <w:sz w:val="20"/>
          <w:szCs w:val="20"/>
        </w:rPr>
        <w:t xml:space="preserve">Schedule of </w:t>
      </w:r>
      <w:r w:rsidR="0065122D" w:rsidRPr="008E02D8">
        <w:rPr>
          <w:rFonts w:ascii="Arial" w:hAnsi="Arial" w:cs="Arial"/>
          <w:sz w:val="20"/>
          <w:szCs w:val="20"/>
        </w:rPr>
        <w:t>Asset</w:t>
      </w:r>
      <w:r w:rsidR="00AC0F06" w:rsidRPr="008E02D8">
        <w:rPr>
          <w:rFonts w:ascii="Arial" w:hAnsi="Arial" w:cs="Arial"/>
          <w:sz w:val="20"/>
          <w:szCs w:val="20"/>
        </w:rPr>
        <w:t xml:space="preserve">s </w:t>
      </w:r>
      <w:r w:rsidR="0065122D" w:rsidRPr="008E02D8">
        <w:rPr>
          <w:rFonts w:ascii="Arial" w:hAnsi="Arial" w:cs="Arial"/>
          <w:sz w:val="20"/>
          <w:szCs w:val="20"/>
        </w:rPr>
        <w:t>will be reviewed by Council at its forthcoming full Council Meeting on 10 June 2024</w:t>
      </w:r>
      <w:r w:rsidR="00700E23" w:rsidRPr="008E02D8">
        <w:rPr>
          <w:rFonts w:ascii="Arial" w:hAnsi="Arial" w:cs="Arial"/>
          <w:sz w:val="20"/>
          <w:szCs w:val="20"/>
        </w:rPr>
        <w:t xml:space="preserve">. </w:t>
      </w:r>
    </w:p>
    <w:p w14:paraId="48CA2BCE" w14:textId="77777777" w:rsidR="008E02D8" w:rsidRDefault="008E02D8" w:rsidP="00975273">
      <w:pPr>
        <w:pStyle w:val="ListParagraph"/>
        <w:spacing w:after="0" w:line="240" w:lineRule="auto"/>
        <w:ind w:left="993" w:hanging="633"/>
        <w:rPr>
          <w:rFonts w:ascii="Arial" w:hAnsi="Arial" w:cs="Arial"/>
          <w:sz w:val="20"/>
          <w:szCs w:val="20"/>
        </w:rPr>
      </w:pPr>
    </w:p>
    <w:p w14:paraId="4708669A" w14:textId="77777777" w:rsidR="005A1852" w:rsidRDefault="0065122D" w:rsidP="00975273">
      <w:pPr>
        <w:pStyle w:val="ListParagraph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8E02D8">
        <w:rPr>
          <w:rFonts w:ascii="Arial" w:hAnsi="Arial" w:cs="Arial"/>
          <w:sz w:val="20"/>
          <w:szCs w:val="20"/>
        </w:rPr>
        <w:t xml:space="preserve">The </w:t>
      </w:r>
      <w:r w:rsidR="008E02D8" w:rsidRPr="008E02D8">
        <w:rPr>
          <w:rFonts w:ascii="Arial" w:hAnsi="Arial" w:cs="Arial"/>
          <w:sz w:val="20"/>
          <w:szCs w:val="20"/>
        </w:rPr>
        <w:t xml:space="preserve">Schedule of Assets </w:t>
      </w:r>
      <w:r w:rsidR="008E02D8">
        <w:rPr>
          <w:rFonts w:ascii="Arial" w:hAnsi="Arial" w:cs="Arial"/>
          <w:sz w:val="20"/>
          <w:szCs w:val="20"/>
        </w:rPr>
        <w:t xml:space="preserve">provided </w:t>
      </w:r>
      <w:r w:rsidR="008E02D8" w:rsidRPr="008E02D8">
        <w:rPr>
          <w:rFonts w:ascii="Arial" w:hAnsi="Arial" w:cs="Arial"/>
          <w:sz w:val="20"/>
          <w:szCs w:val="20"/>
        </w:rPr>
        <w:t xml:space="preserve">has provisions to show </w:t>
      </w:r>
      <w:r w:rsidRPr="008E02D8">
        <w:rPr>
          <w:rFonts w:ascii="Arial" w:hAnsi="Arial" w:cs="Arial"/>
          <w:sz w:val="20"/>
          <w:szCs w:val="20"/>
        </w:rPr>
        <w:t xml:space="preserve">all </w:t>
      </w:r>
      <w:r w:rsidR="00504311" w:rsidRPr="008E02D8">
        <w:rPr>
          <w:rFonts w:ascii="Arial" w:hAnsi="Arial" w:cs="Arial"/>
          <w:sz w:val="20"/>
          <w:szCs w:val="20"/>
        </w:rPr>
        <w:t>assets purchased and disposed of throughout the financial year</w:t>
      </w:r>
      <w:r w:rsidR="008E02D8" w:rsidRPr="008E02D8">
        <w:rPr>
          <w:rFonts w:ascii="Arial" w:hAnsi="Arial" w:cs="Arial"/>
          <w:sz w:val="20"/>
          <w:szCs w:val="20"/>
        </w:rPr>
        <w:t>, a</w:t>
      </w:r>
      <w:r w:rsidR="00504311" w:rsidRPr="008E02D8">
        <w:rPr>
          <w:rFonts w:ascii="Arial" w:hAnsi="Arial" w:cs="Arial"/>
          <w:sz w:val="20"/>
          <w:szCs w:val="20"/>
        </w:rPr>
        <w:t xml:space="preserve"> </w:t>
      </w:r>
      <w:r w:rsidR="008E02D8" w:rsidRPr="008E02D8">
        <w:rPr>
          <w:rFonts w:ascii="Arial" w:hAnsi="Arial" w:cs="Arial"/>
          <w:sz w:val="20"/>
          <w:szCs w:val="20"/>
        </w:rPr>
        <w:t>c</w:t>
      </w:r>
      <w:r w:rsidR="00504311" w:rsidRPr="008E02D8">
        <w:rPr>
          <w:rFonts w:ascii="Arial" w:hAnsi="Arial" w:cs="Arial"/>
          <w:sz w:val="20"/>
          <w:szCs w:val="20"/>
        </w:rPr>
        <w:t>orresponding asset value and an estimate noted if the asset is historic</w:t>
      </w:r>
      <w:r w:rsidRPr="008E02D8">
        <w:rPr>
          <w:rFonts w:ascii="Arial" w:hAnsi="Arial" w:cs="Arial"/>
          <w:sz w:val="20"/>
          <w:szCs w:val="20"/>
        </w:rPr>
        <w:t xml:space="preserve"> and the actual value not available</w:t>
      </w:r>
      <w:r w:rsidR="00BC09CA" w:rsidRPr="008E02D8">
        <w:rPr>
          <w:rFonts w:ascii="Arial" w:hAnsi="Arial" w:cs="Arial"/>
          <w:sz w:val="20"/>
          <w:szCs w:val="20"/>
        </w:rPr>
        <w:t xml:space="preserve">. </w:t>
      </w:r>
      <w:r w:rsidR="008E02D8">
        <w:rPr>
          <w:rFonts w:ascii="Arial" w:hAnsi="Arial" w:cs="Arial"/>
          <w:sz w:val="20"/>
          <w:szCs w:val="20"/>
        </w:rPr>
        <w:t xml:space="preserve">The Schedule of Assets also indicates whether the asset is insured and an insurance value. </w:t>
      </w:r>
    </w:p>
    <w:p w14:paraId="5E99E7B5" w14:textId="77777777" w:rsidR="005A1852" w:rsidRDefault="005A1852" w:rsidP="00975273">
      <w:pPr>
        <w:pStyle w:val="ListParagraph"/>
        <w:spacing w:after="0" w:line="240" w:lineRule="auto"/>
        <w:ind w:left="993" w:hanging="633"/>
        <w:rPr>
          <w:rFonts w:ascii="Arial" w:hAnsi="Arial" w:cs="Arial"/>
          <w:sz w:val="20"/>
          <w:szCs w:val="20"/>
        </w:rPr>
      </w:pPr>
    </w:p>
    <w:p w14:paraId="771882CF" w14:textId="69816263" w:rsidR="00504311" w:rsidRPr="005A1852" w:rsidRDefault="005A1852" w:rsidP="00975273">
      <w:pPr>
        <w:pStyle w:val="ListParagraph"/>
        <w:spacing w:after="0" w:line="240" w:lineRule="auto"/>
        <w:ind w:left="993"/>
        <w:rPr>
          <w:rFonts w:ascii="Arial" w:hAnsi="Arial" w:cs="Arial"/>
          <w:b/>
          <w:bCs/>
          <w:i/>
          <w:iCs/>
          <w:sz w:val="20"/>
          <w:szCs w:val="20"/>
        </w:rPr>
      </w:pPr>
      <w:r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Internal Audit Recommendation: </w:t>
      </w:r>
      <w:r w:rsidR="0065122D"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The </w:t>
      </w:r>
      <w:r w:rsidR="008E02D8" w:rsidRPr="005A1852">
        <w:rPr>
          <w:rFonts w:ascii="Arial" w:hAnsi="Arial" w:cs="Arial"/>
          <w:b/>
          <w:bCs/>
          <w:i/>
          <w:iCs/>
          <w:sz w:val="20"/>
          <w:szCs w:val="20"/>
        </w:rPr>
        <w:t>Schedule of Assets</w:t>
      </w:r>
      <w:r w:rsidR="0065122D"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 should have a total </w:t>
      </w:r>
      <w:r w:rsidR="008E02D8"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value and be net of VAT </w:t>
      </w:r>
      <w:r w:rsidR="0065122D"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and Council should ensure this </w:t>
      </w:r>
      <w:r w:rsidR="00AC0F06" w:rsidRPr="005A1852">
        <w:rPr>
          <w:rFonts w:ascii="Arial" w:hAnsi="Arial" w:cs="Arial"/>
          <w:b/>
          <w:bCs/>
          <w:i/>
          <w:iCs/>
          <w:sz w:val="20"/>
          <w:szCs w:val="20"/>
        </w:rPr>
        <w:t>corresponds with the disclosure in the AGAR</w:t>
      </w:r>
      <w:r w:rsidR="00D77F69">
        <w:rPr>
          <w:rFonts w:ascii="Arial" w:hAnsi="Arial" w:cs="Arial"/>
          <w:b/>
          <w:bCs/>
          <w:i/>
          <w:iCs/>
          <w:sz w:val="20"/>
          <w:szCs w:val="20"/>
        </w:rPr>
        <w:t xml:space="preserve"> (item 9)</w:t>
      </w:r>
      <w:r w:rsidR="00700E23" w:rsidRPr="005A185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025F26C1" w14:textId="77777777" w:rsidR="00504311" w:rsidRPr="005A1852" w:rsidRDefault="00504311" w:rsidP="00723B2B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5E6ECA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 xml:space="preserve">Bank </w:t>
      </w:r>
      <w:r>
        <w:rPr>
          <w:rFonts w:ascii="Arial" w:hAnsi="Arial" w:cs="Arial"/>
          <w:b/>
          <w:sz w:val="20"/>
          <w:szCs w:val="20"/>
        </w:rPr>
        <w:t xml:space="preserve">Account </w:t>
      </w:r>
      <w:r w:rsidRPr="007C3816">
        <w:rPr>
          <w:rFonts w:ascii="Arial" w:hAnsi="Arial" w:cs="Arial"/>
          <w:b/>
          <w:sz w:val="20"/>
          <w:szCs w:val="20"/>
        </w:rPr>
        <w:t>Reconciliation</w:t>
      </w:r>
      <w:r>
        <w:rPr>
          <w:rFonts w:ascii="Arial" w:hAnsi="Arial" w:cs="Arial"/>
          <w:b/>
          <w:sz w:val="20"/>
          <w:szCs w:val="20"/>
        </w:rPr>
        <w:t>s</w:t>
      </w:r>
    </w:p>
    <w:p w14:paraId="1CCD0977" w14:textId="77777777" w:rsidR="00504311" w:rsidRPr="007C3816" w:rsidRDefault="00504311" w:rsidP="00723B2B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00F0C8B1" w14:textId="377887CE" w:rsidR="00504311" w:rsidRPr="007C3816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ab/>
        <w:t>F</w:t>
      </w:r>
      <w:r w:rsidRPr="00EF24B1">
        <w:rPr>
          <w:rFonts w:ascii="Arial" w:hAnsi="Arial" w:cs="Arial"/>
          <w:sz w:val="20"/>
          <w:szCs w:val="20"/>
        </w:rPr>
        <w:t xml:space="preserve">inancial submissions to Council include </w:t>
      </w:r>
      <w:r>
        <w:rPr>
          <w:rFonts w:ascii="Arial" w:hAnsi="Arial" w:cs="Arial"/>
          <w:sz w:val="20"/>
          <w:szCs w:val="20"/>
        </w:rPr>
        <w:t>periodic</w:t>
      </w:r>
      <w:r w:rsidRPr="00EF24B1">
        <w:rPr>
          <w:rFonts w:ascii="Arial" w:hAnsi="Arial" w:cs="Arial"/>
          <w:sz w:val="20"/>
          <w:szCs w:val="20"/>
        </w:rPr>
        <w:t xml:space="preserve"> Bank Reconciliation</w:t>
      </w:r>
      <w:r>
        <w:rPr>
          <w:rFonts w:ascii="Arial" w:hAnsi="Arial" w:cs="Arial"/>
          <w:sz w:val="20"/>
          <w:szCs w:val="20"/>
        </w:rPr>
        <w:t>s</w:t>
      </w:r>
      <w:r w:rsidRPr="00EF24B1">
        <w:rPr>
          <w:rFonts w:ascii="Arial" w:hAnsi="Arial" w:cs="Arial"/>
          <w:sz w:val="20"/>
          <w:szCs w:val="20"/>
        </w:rPr>
        <w:t xml:space="preserve"> for bank accounts held by the Council</w:t>
      </w:r>
      <w:r w:rsidR="003E2F5B">
        <w:rPr>
          <w:rFonts w:ascii="Arial" w:hAnsi="Arial" w:cs="Arial"/>
          <w:sz w:val="20"/>
          <w:szCs w:val="20"/>
        </w:rPr>
        <w:t xml:space="preserve"> (Unity Trust Bank – 2 x Instant Access Account and 1 x Current Account)</w:t>
      </w:r>
      <w:r w:rsidR="00BC09CA" w:rsidRPr="00EF24B1">
        <w:rPr>
          <w:rFonts w:ascii="Arial" w:hAnsi="Arial" w:cs="Arial"/>
          <w:sz w:val="20"/>
          <w:szCs w:val="20"/>
        </w:rPr>
        <w:t xml:space="preserve">. </w:t>
      </w:r>
      <w:r w:rsidRPr="00EF24B1">
        <w:rPr>
          <w:rFonts w:ascii="Arial" w:hAnsi="Arial" w:cs="Arial"/>
          <w:sz w:val="20"/>
          <w:szCs w:val="20"/>
        </w:rPr>
        <w:t xml:space="preserve">Bank accounts are reconciled, </w:t>
      </w:r>
      <w:r w:rsidRPr="007C3816">
        <w:rPr>
          <w:rFonts w:ascii="Arial" w:hAnsi="Arial" w:cs="Arial"/>
          <w:sz w:val="20"/>
          <w:szCs w:val="20"/>
        </w:rPr>
        <w:t>authorised by Council and minuted accordingly</w:t>
      </w:r>
      <w:r w:rsidR="00BC09CA" w:rsidRPr="007C3816">
        <w:rPr>
          <w:rFonts w:ascii="Arial" w:hAnsi="Arial" w:cs="Arial"/>
          <w:sz w:val="20"/>
          <w:szCs w:val="20"/>
        </w:rPr>
        <w:t xml:space="preserve">. </w:t>
      </w:r>
    </w:p>
    <w:p w14:paraId="304FD318" w14:textId="77777777" w:rsidR="00504311" w:rsidRPr="007C3816" w:rsidRDefault="00504311" w:rsidP="00723B2B">
      <w:pPr>
        <w:spacing w:after="0" w:line="240" w:lineRule="auto"/>
        <w:ind w:left="852" w:hanging="426"/>
        <w:rPr>
          <w:rFonts w:ascii="Arial" w:hAnsi="Arial" w:cs="Arial"/>
          <w:sz w:val="20"/>
          <w:szCs w:val="20"/>
        </w:rPr>
      </w:pPr>
    </w:p>
    <w:p w14:paraId="0161FA51" w14:textId="2821D98A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</w:t>
      </w:r>
      <w:r w:rsidRPr="007C3816">
        <w:rPr>
          <w:rFonts w:ascii="Arial" w:hAnsi="Arial" w:cs="Arial"/>
          <w:sz w:val="20"/>
          <w:szCs w:val="20"/>
        </w:rPr>
        <w:tab/>
      </w:r>
      <w:r w:rsidRPr="00312527">
        <w:rPr>
          <w:rFonts w:ascii="Arial" w:hAnsi="Arial" w:cs="Arial"/>
          <w:sz w:val="20"/>
          <w:szCs w:val="20"/>
        </w:rPr>
        <w:t xml:space="preserve">Bank balances </w:t>
      </w:r>
      <w:r w:rsidR="00F55FF9" w:rsidRPr="00312527">
        <w:rPr>
          <w:rFonts w:ascii="Arial" w:hAnsi="Arial" w:cs="Arial"/>
          <w:sz w:val="20"/>
          <w:szCs w:val="20"/>
        </w:rPr>
        <w:t>on</w:t>
      </w:r>
      <w:r w:rsidRPr="00312527">
        <w:rPr>
          <w:rFonts w:ascii="Arial" w:hAnsi="Arial" w:cs="Arial"/>
          <w:sz w:val="20"/>
          <w:szCs w:val="20"/>
        </w:rPr>
        <w:t xml:space="preserve"> 31 March 202</w:t>
      </w:r>
      <w:r w:rsidR="003849D5">
        <w:rPr>
          <w:rFonts w:ascii="Arial" w:hAnsi="Arial" w:cs="Arial"/>
          <w:sz w:val="20"/>
          <w:szCs w:val="20"/>
        </w:rPr>
        <w:t>4</w:t>
      </w:r>
      <w:r w:rsidR="00FF24F4">
        <w:rPr>
          <w:rFonts w:ascii="Arial" w:hAnsi="Arial" w:cs="Arial"/>
          <w:sz w:val="20"/>
          <w:szCs w:val="20"/>
        </w:rPr>
        <w:t xml:space="preserve"> (including uncleared cheques)</w:t>
      </w:r>
      <w:r w:rsidRPr="00312527">
        <w:rPr>
          <w:rFonts w:ascii="Arial" w:hAnsi="Arial" w:cs="Arial"/>
          <w:sz w:val="20"/>
          <w:szCs w:val="20"/>
        </w:rPr>
        <w:t xml:space="preserve"> </w:t>
      </w:r>
      <w:r w:rsidRPr="00A336F8">
        <w:rPr>
          <w:rFonts w:ascii="Arial" w:hAnsi="Arial" w:cs="Arial"/>
          <w:sz w:val="20"/>
          <w:szCs w:val="20"/>
        </w:rPr>
        <w:t>we</w:t>
      </w:r>
      <w:r w:rsidRPr="00EF54A3">
        <w:rPr>
          <w:rFonts w:ascii="Arial" w:hAnsi="Arial" w:cs="Arial"/>
          <w:sz w:val="20"/>
          <w:szCs w:val="20"/>
        </w:rPr>
        <w:t>re £</w:t>
      </w:r>
      <w:r w:rsidR="003E2F5B">
        <w:rPr>
          <w:rFonts w:ascii="Arial" w:hAnsi="Arial" w:cs="Arial"/>
          <w:sz w:val="20"/>
          <w:szCs w:val="20"/>
        </w:rPr>
        <w:t>32,305</w:t>
      </w:r>
      <w:r w:rsidRPr="008931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CCB60E" w14:textId="77777777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1670F0E6" w14:textId="6459D0A1" w:rsidR="00504311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  <w:r>
        <w:rPr>
          <w:rFonts w:ascii="Arial" w:hAnsi="Arial" w:cs="Arial"/>
          <w:sz w:val="20"/>
          <w:szCs w:val="20"/>
        </w:rPr>
        <w:tab/>
        <w:t xml:space="preserve">Evidence is provided to demonstrate that the Bank Reconciliations are reviewed </w:t>
      </w:r>
      <w:r w:rsidR="00F71EF4">
        <w:rPr>
          <w:rFonts w:ascii="Arial" w:hAnsi="Arial" w:cs="Arial"/>
          <w:sz w:val="20"/>
          <w:szCs w:val="20"/>
        </w:rPr>
        <w:t xml:space="preserve">periodically </w:t>
      </w:r>
      <w:r>
        <w:rPr>
          <w:rFonts w:ascii="Arial" w:hAnsi="Arial" w:cs="Arial"/>
          <w:sz w:val="20"/>
          <w:szCs w:val="20"/>
        </w:rPr>
        <w:t xml:space="preserve">against the Bank Statements and </w:t>
      </w:r>
      <w:r w:rsidR="00945C30">
        <w:rPr>
          <w:rFonts w:ascii="Arial" w:hAnsi="Arial" w:cs="Arial"/>
          <w:sz w:val="20"/>
          <w:szCs w:val="20"/>
        </w:rPr>
        <w:t xml:space="preserve">approved </w:t>
      </w:r>
      <w:r>
        <w:rPr>
          <w:rFonts w:ascii="Arial" w:hAnsi="Arial" w:cs="Arial"/>
          <w:sz w:val="20"/>
          <w:szCs w:val="20"/>
        </w:rPr>
        <w:t>by Council.</w:t>
      </w:r>
    </w:p>
    <w:p w14:paraId="05D65890" w14:textId="77777777" w:rsidR="00504311" w:rsidRDefault="00504311" w:rsidP="00723B2B">
      <w:pPr>
        <w:spacing w:after="0" w:line="240" w:lineRule="auto"/>
        <w:ind w:left="852" w:hanging="426"/>
        <w:rPr>
          <w:rFonts w:ascii="Arial" w:hAnsi="Arial" w:cs="Arial"/>
          <w:sz w:val="20"/>
          <w:szCs w:val="20"/>
        </w:rPr>
      </w:pPr>
    </w:p>
    <w:p w14:paraId="0B1037D9" w14:textId="77777777" w:rsidR="00504311" w:rsidRPr="000761CF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761CF">
        <w:rPr>
          <w:rFonts w:ascii="Arial" w:hAnsi="Arial" w:cs="Arial"/>
          <w:b/>
          <w:sz w:val="20"/>
          <w:szCs w:val="20"/>
        </w:rPr>
        <w:t xml:space="preserve">Monitoring </w:t>
      </w:r>
      <w:r>
        <w:rPr>
          <w:rFonts w:ascii="Arial" w:hAnsi="Arial" w:cs="Arial"/>
          <w:b/>
          <w:sz w:val="20"/>
          <w:szCs w:val="20"/>
        </w:rPr>
        <w:t xml:space="preserve">(Accounting) </w:t>
      </w:r>
      <w:r w:rsidRPr="000761CF">
        <w:rPr>
          <w:rFonts w:ascii="Arial" w:hAnsi="Arial" w:cs="Arial"/>
          <w:b/>
          <w:sz w:val="20"/>
          <w:szCs w:val="20"/>
        </w:rPr>
        <w:t>Statements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83B47C4" w14:textId="77777777" w:rsidR="00504311" w:rsidRPr="000761CF" w:rsidRDefault="00504311" w:rsidP="00723B2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DB1D362" w14:textId="5E103CE3" w:rsidR="00746C97" w:rsidRDefault="00ED00C6" w:rsidP="00723B2B">
      <w:pPr>
        <w:pStyle w:val="ListParagraph"/>
        <w:numPr>
          <w:ilvl w:val="1"/>
          <w:numId w:val="3"/>
        </w:numPr>
        <w:spacing w:after="0" w:line="240" w:lineRule="auto"/>
        <w:ind w:left="993" w:hanging="6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Internal Auditor was unable to find evidence of Council being p</w:t>
      </w:r>
      <w:r w:rsidR="00746C97">
        <w:rPr>
          <w:rFonts w:ascii="Arial" w:hAnsi="Arial" w:cs="Arial"/>
          <w:sz w:val="20"/>
          <w:szCs w:val="20"/>
        </w:rPr>
        <w:t xml:space="preserve">resented with </w:t>
      </w:r>
      <w:r w:rsidR="00934EB1">
        <w:rPr>
          <w:rFonts w:ascii="Arial" w:hAnsi="Arial" w:cs="Arial"/>
          <w:sz w:val="20"/>
          <w:szCs w:val="20"/>
        </w:rPr>
        <w:t>periodic Monitoring</w:t>
      </w:r>
      <w:r>
        <w:rPr>
          <w:rFonts w:ascii="Arial" w:hAnsi="Arial" w:cs="Arial"/>
          <w:sz w:val="20"/>
          <w:szCs w:val="20"/>
        </w:rPr>
        <w:t xml:space="preserve"> Statemen</w:t>
      </w:r>
      <w:r w:rsidR="00746C97">
        <w:rPr>
          <w:rFonts w:ascii="Arial" w:hAnsi="Arial" w:cs="Arial"/>
          <w:sz w:val="20"/>
          <w:szCs w:val="20"/>
        </w:rPr>
        <w:t>t</w:t>
      </w:r>
      <w:r w:rsidR="009E662E">
        <w:rPr>
          <w:rFonts w:ascii="Arial" w:hAnsi="Arial" w:cs="Arial"/>
          <w:sz w:val="20"/>
          <w:szCs w:val="20"/>
        </w:rPr>
        <w:t>s</w:t>
      </w:r>
      <w:r w:rsidR="00585107">
        <w:rPr>
          <w:rFonts w:ascii="Arial" w:hAnsi="Arial" w:cs="Arial"/>
          <w:sz w:val="20"/>
          <w:szCs w:val="20"/>
        </w:rPr>
        <w:t xml:space="preserve">. </w:t>
      </w:r>
    </w:p>
    <w:p w14:paraId="0ED593D6" w14:textId="77777777" w:rsidR="00746C97" w:rsidRDefault="00746C97" w:rsidP="00746C9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449168C" w14:textId="7B4B94D8" w:rsidR="00557112" w:rsidRDefault="00746C97" w:rsidP="00746C97">
      <w:pPr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Internal Audit Recommendation - </w:t>
      </w:r>
      <w:r w:rsidR="00504311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Monitoring Statements, which together with the Bank </w:t>
      </w:r>
      <w:r w:rsidR="0049113C">
        <w:rPr>
          <w:rFonts w:ascii="Arial" w:hAnsi="Arial" w:cs="Arial"/>
          <w:b/>
          <w:bCs/>
          <w:i/>
          <w:iCs/>
          <w:sz w:val="20"/>
          <w:szCs w:val="20"/>
        </w:rPr>
        <w:t xml:space="preserve">Account </w:t>
      </w:r>
      <w:r w:rsidR="00504311" w:rsidRPr="000B2E04">
        <w:rPr>
          <w:rFonts w:ascii="Arial" w:hAnsi="Arial" w:cs="Arial"/>
          <w:b/>
          <w:bCs/>
          <w:i/>
          <w:iCs/>
          <w:sz w:val="20"/>
          <w:szCs w:val="20"/>
        </w:rPr>
        <w:t>Reconciliation</w:t>
      </w:r>
      <w:r w:rsidR="00E97D40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504311" w:rsidRPr="000B2E04">
        <w:rPr>
          <w:rFonts w:ascii="Arial" w:hAnsi="Arial" w:cs="Arial"/>
          <w:b/>
          <w:bCs/>
          <w:i/>
          <w:iCs/>
          <w:sz w:val="20"/>
          <w:szCs w:val="20"/>
        </w:rPr>
        <w:t>, effectively gives Council an accurate and ongoing overview of the financial state of the Parish Council</w:t>
      </w:r>
      <w:r w:rsidR="00BC09CA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2D49D825" w14:textId="77777777" w:rsidR="00557112" w:rsidRDefault="00557112" w:rsidP="00746C97">
      <w:pPr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3CEC10" w14:textId="1E9AEFC5" w:rsidR="00504311" w:rsidRPr="000B2E04" w:rsidRDefault="00066CF9" w:rsidP="00746C97">
      <w:pPr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Refer to Financial Regulations 4.8  - 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The Monitoring Statement </w:t>
      </w:r>
      <w:r w:rsidR="00F37165">
        <w:rPr>
          <w:rFonts w:ascii="Arial" w:hAnsi="Arial" w:cs="Arial"/>
          <w:b/>
          <w:bCs/>
          <w:i/>
          <w:iCs/>
          <w:sz w:val="20"/>
          <w:szCs w:val="20"/>
        </w:rPr>
        <w:t xml:space="preserve">would </w:t>
      </w:r>
      <w:r w:rsidR="00194242">
        <w:rPr>
          <w:rFonts w:ascii="Arial" w:hAnsi="Arial" w:cs="Arial"/>
          <w:b/>
          <w:bCs/>
          <w:i/>
          <w:iCs/>
          <w:sz w:val="20"/>
          <w:szCs w:val="20"/>
        </w:rPr>
        <w:t xml:space="preserve">typically </w:t>
      </w:r>
      <w:r w:rsidR="00F37165">
        <w:rPr>
          <w:rFonts w:ascii="Arial" w:hAnsi="Arial" w:cs="Arial"/>
          <w:b/>
          <w:bCs/>
          <w:i/>
          <w:iCs/>
          <w:sz w:val="20"/>
          <w:szCs w:val="20"/>
        </w:rPr>
        <w:t xml:space="preserve">include 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 w:rsidR="0010767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97D40">
        <w:rPr>
          <w:rFonts w:ascii="Arial" w:hAnsi="Arial" w:cs="Arial"/>
          <w:b/>
          <w:bCs/>
          <w:i/>
          <w:iCs/>
          <w:sz w:val="20"/>
          <w:szCs w:val="20"/>
        </w:rPr>
        <w:t xml:space="preserve">full year </w:t>
      </w:r>
      <w:r w:rsidR="00107670">
        <w:rPr>
          <w:rFonts w:ascii="Arial" w:hAnsi="Arial" w:cs="Arial"/>
          <w:b/>
          <w:bCs/>
          <w:i/>
          <w:iCs/>
          <w:sz w:val="20"/>
          <w:szCs w:val="20"/>
        </w:rPr>
        <w:t>budget,</w:t>
      </w:r>
      <w:r w:rsidR="009144CB">
        <w:rPr>
          <w:rFonts w:ascii="Arial" w:hAnsi="Arial" w:cs="Arial"/>
          <w:b/>
          <w:bCs/>
          <w:i/>
          <w:iCs/>
          <w:sz w:val="20"/>
          <w:szCs w:val="20"/>
        </w:rPr>
        <w:t xml:space="preserve"> year to date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 income received, </w:t>
      </w:r>
      <w:r w:rsidR="0069640A">
        <w:rPr>
          <w:rFonts w:ascii="Arial" w:hAnsi="Arial" w:cs="Arial"/>
          <w:b/>
          <w:bCs/>
          <w:i/>
          <w:iCs/>
          <w:sz w:val="20"/>
          <w:szCs w:val="20"/>
        </w:rPr>
        <w:t xml:space="preserve">year to date 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>expenditure approved and expensed</w:t>
      </w:r>
      <w:r w:rsidR="00557112">
        <w:rPr>
          <w:rFonts w:ascii="Arial" w:hAnsi="Arial" w:cs="Arial"/>
          <w:b/>
          <w:bCs/>
          <w:i/>
          <w:iCs/>
          <w:sz w:val="20"/>
          <w:szCs w:val="20"/>
        </w:rPr>
        <w:t xml:space="preserve"> (reported against </w:t>
      </w:r>
      <w:r w:rsidR="00B86028">
        <w:rPr>
          <w:rFonts w:ascii="Arial" w:hAnsi="Arial" w:cs="Arial"/>
          <w:b/>
          <w:bCs/>
          <w:i/>
          <w:iCs/>
          <w:sz w:val="20"/>
          <w:szCs w:val="20"/>
        </w:rPr>
        <w:t>each budget category</w:t>
      </w:r>
      <w:r w:rsidR="00557112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>, balances brought forward and cross reference against the cash balances in the Bank Account</w:t>
      </w:r>
      <w:r w:rsidR="00B86028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58510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It is recommended that Council </w:t>
      </w:r>
      <w:r w:rsidR="0069640A">
        <w:rPr>
          <w:rFonts w:ascii="Arial" w:hAnsi="Arial" w:cs="Arial"/>
          <w:b/>
          <w:bCs/>
          <w:i/>
          <w:iCs/>
          <w:sz w:val="20"/>
          <w:szCs w:val="20"/>
        </w:rPr>
        <w:t xml:space="preserve">consider 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>adopt</w:t>
      </w:r>
      <w:r w:rsidR="0069640A">
        <w:rPr>
          <w:rFonts w:ascii="Arial" w:hAnsi="Arial" w:cs="Arial"/>
          <w:b/>
          <w:bCs/>
          <w:i/>
          <w:iCs/>
          <w:sz w:val="20"/>
          <w:szCs w:val="20"/>
        </w:rPr>
        <w:t>ing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 this type of</w:t>
      </w:r>
      <w:r w:rsidR="0069640A">
        <w:rPr>
          <w:rFonts w:ascii="Arial" w:hAnsi="Arial" w:cs="Arial"/>
          <w:b/>
          <w:bCs/>
          <w:i/>
          <w:iCs/>
          <w:sz w:val="20"/>
          <w:szCs w:val="20"/>
        </w:rPr>
        <w:t xml:space="preserve"> financial</w:t>
      </w:r>
      <w:r w:rsidR="00AB6A47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 reporting to supplement the Bank Account Reconciliations</w:t>
      </w:r>
      <w:r w:rsidR="000B2E04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 and review </w:t>
      </w:r>
      <w:r w:rsidR="00375884">
        <w:rPr>
          <w:rFonts w:ascii="Arial" w:hAnsi="Arial" w:cs="Arial"/>
          <w:b/>
          <w:bCs/>
          <w:i/>
          <w:iCs/>
          <w:sz w:val="20"/>
          <w:szCs w:val="20"/>
        </w:rPr>
        <w:t xml:space="preserve">and approve </w:t>
      </w:r>
      <w:r w:rsidR="000B2E04" w:rsidRPr="000B2E04">
        <w:rPr>
          <w:rFonts w:ascii="Arial" w:hAnsi="Arial" w:cs="Arial"/>
          <w:b/>
          <w:bCs/>
          <w:i/>
          <w:iCs/>
          <w:sz w:val="20"/>
          <w:szCs w:val="20"/>
        </w:rPr>
        <w:t xml:space="preserve">at </w:t>
      </w:r>
      <w:r w:rsidR="006304B4">
        <w:rPr>
          <w:rFonts w:ascii="Arial" w:hAnsi="Arial" w:cs="Arial"/>
          <w:b/>
          <w:bCs/>
          <w:i/>
          <w:iCs/>
          <w:sz w:val="20"/>
          <w:szCs w:val="20"/>
        </w:rPr>
        <w:t xml:space="preserve">Council meetings on an agreed frequency </w:t>
      </w:r>
      <w:r w:rsidR="00BF38B0">
        <w:rPr>
          <w:rFonts w:ascii="Arial" w:hAnsi="Arial" w:cs="Arial"/>
          <w:b/>
          <w:bCs/>
          <w:i/>
          <w:iCs/>
          <w:sz w:val="20"/>
          <w:szCs w:val="20"/>
        </w:rPr>
        <w:t xml:space="preserve">throughout the year </w:t>
      </w:r>
      <w:r w:rsidR="006304B4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B81F0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6304B4">
        <w:rPr>
          <w:rFonts w:ascii="Arial" w:hAnsi="Arial" w:cs="Arial"/>
          <w:b/>
          <w:bCs/>
          <w:i/>
          <w:iCs/>
          <w:sz w:val="20"/>
          <w:szCs w:val="20"/>
        </w:rPr>
        <w:t>g. quarterly.</w:t>
      </w:r>
    </w:p>
    <w:p w14:paraId="5EBD8F04" w14:textId="77777777" w:rsidR="00504311" w:rsidRPr="007C3816" w:rsidRDefault="00504311" w:rsidP="00723B2B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9247C19" w14:textId="77777777" w:rsidR="00504311" w:rsidRPr="007C3816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Limited Assurance Review – Certificate of Exemption</w:t>
      </w:r>
    </w:p>
    <w:p w14:paraId="77B99748" w14:textId="77777777" w:rsidR="00504311" w:rsidRPr="007C3816" w:rsidRDefault="00504311" w:rsidP="00723B2B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5ED9AF2" w14:textId="72A88BA2" w:rsidR="00504311" w:rsidRPr="00C64BC7" w:rsidRDefault="00893108" w:rsidP="00723B2B">
      <w:pPr>
        <w:pStyle w:val="ListParagraph"/>
        <w:numPr>
          <w:ilvl w:val="1"/>
          <w:numId w:val="3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applicable.</w:t>
      </w:r>
    </w:p>
    <w:p w14:paraId="275DFE12" w14:textId="77777777" w:rsidR="00504311" w:rsidRDefault="00504311" w:rsidP="00723B2B">
      <w:pPr>
        <w:spacing w:after="0" w:line="240" w:lineRule="auto"/>
        <w:ind w:left="852" w:hanging="426"/>
        <w:rPr>
          <w:rFonts w:ascii="Arial" w:hAnsi="Arial" w:cs="Arial"/>
          <w:sz w:val="20"/>
          <w:szCs w:val="20"/>
        </w:rPr>
      </w:pPr>
    </w:p>
    <w:p w14:paraId="5BE8CF4E" w14:textId="77777777" w:rsidR="00504311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BA0D37">
        <w:rPr>
          <w:rFonts w:ascii="Arial" w:hAnsi="Arial" w:cs="Arial"/>
          <w:b/>
          <w:bCs/>
          <w:sz w:val="20"/>
          <w:szCs w:val="20"/>
        </w:rPr>
        <w:t>Transparency of published information on a website</w:t>
      </w:r>
    </w:p>
    <w:p w14:paraId="0D65CA37" w14:textId="77777777" w:rsidR="00504311" w:rsidRDefault="00504311" w:rsidP="00723B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0B6285" w14:textId="5689ACB2" w:rsidR="00504311" w:rsidRPr="00CD474E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BA0D37">
        <w:rPr>
          <w:rFonts w:ascii="Arial" w:hAnsi="Arial" w:cs="Arial"/>
          <w:sz w:val="20"/>
          <w:szCs w:val="20"/>
        </w:rPr>
        <w:t>12.1</w:t>
      </w:r>
      <w:r w:rsidRPr="00BA0D37">
        <w:rPr>
          <w:rFonts w:ascii="Arial" w:hAnsi="Arial" w:cs="Arial"/>
          <w:sz w:val="20"/>
          <w:szCs w:val="20"/>
        </w:rPr>
        <w:tab/>
      </w:r>
      <w:r w:rsidRPr="00CD474E">
        <w:rPr>
          <w:rFonts w:ascii="Arial" w:hAnsi="Arial" w:cs="Arial"/>
          <w:sz w:val="20"/>
          <w:szCs w:val="20"/>
        </w:rPr>
        <w:t>The Council publishes information on its website</w:t>
      </w:r>
      <w:r>
        <w:rPr>
          <w:rFonts w:ascii="Arial" w:hAnsi="Arial" w:cs="Arial"/>
          <w:sz w:val="20"/>
          <w:szCs w:val="20"/>
        </w:rPr>
        <w:t xml:space="preserve"> </w:t>
      </w:r>
      <w:r w:rsidR="00685B61">
        <w:rPr>
          <w:rFonts w:ascii="Arial" w:hAnsi="Arial" w:cs="Arial"/>
          <w:sz w:val="20"/>
          <w:szCs w:val="20"/>
        </w:rPr>
        <w:t>(</w:t>
      </w:r>
      <w:hyperlink r:id="rId10" w:history="1">
        <w:r w:rsidR="008E02D8" w:rsidRPr="00A13167">
          <w:rPr>
            <w:rStyle w:val="Hyperlink"/>
            <w:rFonts w:ascii="Arial" w:hAnsi="Arial" w:cs="Arial"/>
            <w:sz w:val="20"/>
            <w:szCs w:val="20"/>
          </w:rPr>
          <w:t>www.muchhoolepc.org</w:t>
        </w:r>
      </w:hyperlink>
      <w:r w:rsidR="00685B6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which is up</w:t>
      </w:r>
      <w:r w:rsidRPr="00CD474E">
        <w:rPr>
          <w:rFonts w:ascii="Arial" w:hAnsi="Arial" w:cs="Arial"/>
          <w:sz w:val="20"/>
          <w:szCs w:val="20"/>
        </w:rPr>
        <w:t xml:space="preserve"> to date at the time of the internal audit and in accordance with </w:t>
      </w:r>
      <w:r w:rsidR="00DD20EC">
        <w:rPr>
          <w:rFonts w:ascii="Arial" w:hAnsi="Arial" w:cs="Arial"/>
          <w:sz w:val="20"/>
          <w:szCs w:val="20"/>
        </w:rPr>
        <w:t xml:space="preserve">relevant </w:t>
      </w:r>
      <w:r w:rsidR="00B5059B">
        <w:rPr>
          <w:rFonts w:ascii="Arial" w:hAnsi="Arial" w:cs="Arial"/>
          <w:sz w:val="20"/>
          <w:szCs w:val="20"/>
        </w:rPr>
        <w:t>t</w:t>
      </w:r>
      <w:r w:rsidRPr="00CD474E">
        <w:rPr>
          <w:rFonts w:ascii="Arial" w:hAnsi="Arial" w:cs="Arial"/>
          <w:sz w:val="20"/>
          <w:szCs w:val="20"/>
        </w:rPr>
        <w:t xml:space="preserve">ransparency </w:t>
      </w:r>
      <w:r w:rsidR="00B5059B">
        <w:rPr>
          <w:rFonts w:ascii="Arial" w:hAnsi="Arial" w:cs="Arial"/>
          <w:sz w:val="20"/>
          <w:szCs w:val="20"/>
        </w:rPr>
        <w:t>c</w:t>
      </w:r>
      <w:r w:rsidRPr="00CD474E">
        <w:rPr>
          <w:rFonts w:ascii="Arial" w:hAnsi="Arial" w:cs="Arial"/>
          <w:sz w:val="20"/>
          <w:szCs w:val="20"/>
        </w:rPr>
        <w:t xml:space="preserve">ode </w:t>
      </w:r>
      <w:r w:rsidR="00B5059B">
        <w:rPr>
          <w:rFonts w:ascii="Arial" w:hAnsi="Arial" w:cs="Arial"/>
          <w:sz w:val="20"/>
          <w:szCs w:val="20"/>
        </w:rPr>
        <w:t xml:space="preserve">requirements. </w:t>
      </w:r>
    </w:p>
    <w:p w14:paraId="70CF472E" w14:textId="77777777" w:rsidR="00504311" w:rsidRDefault="00504311" w:rsidP="00723B2B">
      <w:pPr>
        <w:pStyle w:val="Default"/>
        <w:rPr>
          <w:sz w:val="20"/>
          <w:szCs w:val="20"/>
        </w:rPr>
      </w:pPr>
    </w:p>
    <w:p w14:paraId="5AEA98C2" w14:textId="77777777" w:rsidR="00504311" w:rsidRPr="00852A8B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852A8B">
        <w:rPr>
          <w:rFonts w:ascii="Arial" w:hAnsi="Arial" w:cs="Arial"/>
          <w:b/>
          <w:sz w:val="20"/>
          <w:szCs w:val="20"/>
        </w:rPr>
        <w:t>Exercise of Public Rights</w:t>
      </w:r>
    </w:p>
    <w:p w14:paraId="74F33DCA" w14:textId="7FB4128A" w:rsidR="00504311" w:rsidRDefault="00F3220D" w:rsidP="00F3220D">
      <w:pPr>
        <w:pStyle w:val="ListParagraph"/>
        <w:tabs>
          <w:tab w:val="left" w:pos="28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965D21" w14:textId="4405A899" w:rsidR="00504311" w:rsidRPr="00215547" w:rsidRDefault="00504311" w:rsidP="00723B2B">
      <w:pPr>
        <w:pStyle w:val="ListParagraph"/>
        <w:numPr>
          <w:ilvl w:val="1"/>
          <w:numId w:val="3"/>
        </w:num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provided for the exercise of public rights</w:t>
      </w:r>
      <w:r w:rsidR="0089310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as required by the Accounts and Audit Regulations </w:t>
      </w:r>
      <w:r w:rsidR="00A52839">
        <w:rPr>
          <w:rFonts w:ascii="Arial" w:hAnsi="Arial" w:cs="Arial"/>
          <w:sz w:val="20"/>
          <w:szCs w:val="20"/>
        </w:rPr>
        <w:t>2015</w:t>
      </w:r>
      <w:r w:rsidR="00893108">
        <w:rPr>
          <w:rFonts w:ascii="Arial" w:hAnsi="Arial" w:cs="Arial"/>
          <w:sz w:val="20"/>
          <w:szCs w:val="20"/>
        </w:rPr>
        <w:t>)</w:t>
      </w:r>
      <w:r w:rsidR="00A52839">
        <w:rPr>
          <w:rFonts w:ascii="Arial" w:hAnsi="Arial" w:cs="Arial"/>
          <w:sz w:val="20"/>
          <w:szCs w:val="20"/>
        </w:rPr>
        <w:t xml:space="preserve"> </w:t>
      </w:r>
      <w:r w:rsidR="00893108">
        <w:rPr>
          <w:rFonts w:ascii="Arial" w:hAnsi="Arial" w:cs="Arial"/>
          <w:sz w:val="20"/>
          <w:szCs w:val="20"/>
        </w:rPr>
        <w:t xml:space="preserve">of the Accounts for the year ended 31 March 2023 </w:t>
      </w:r>
      <w:r>
        <w:rPr>
          <w:rFonts w:ascii="Arial" w:hAnsi="Arial" w:cs="Arial"/>
          <w:sz w:val="20"/>
          <w:szCs w:val="20"/>
        </w:rPr>
        <w:t xml:space="preserve">(as evidenced by the notice published on the website and approved minutes </w:t>
      </w:r>
      <w:r w:rsidR="000557F4">
        <w:rPr>
          <w:rFonts w:ascii="Arial" w:hAnsi="Arial" w:cs="Arial"/>
          <w:sz w:val="20"/>
          <w:szCs w:val="20"/>
        </w:rPr>
        <w:t xml:space="preserve">dated 9 October 2023 </w:t>
      </w:r>
      <w:r>
        <w:rPr>
          <w:rFonts w:ascii="Arial" w:hAnsi="Arial" w:cs="Arial"/>
          <w:sz w:val="20"/>
          <w:szCs w:val="20"/>
        </w:rPr>
        <w:t>confirming the dates set).</w:t>
      </w:r>
    </w:p>
    <w:p w14:paraId="4D7F8072" w14:textId="77777777" w:rsidR="00504311" w:rsidRDefault="00504311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58775B" w14:textId="77777777" w:rsidR="00551165" w:rsidRDefault="00551165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B7667" w14:textId="77777777" w:rsidR="00551165" w:rsidRDefault="00551165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7F47E" w14:textId="77777777" w:rsidR="00551165" w:rsidRDefault="00551165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B1F21" w14:textId="77777777" w:rsidR="00551165" w:rsidRDefault="00551165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3DE58" w14:textId="77777777" w:rsidR="00551165" w:rsidRDefault="00551165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F7DDE" w14:textId="77777777" w:rsidR="00504311" w:rsidRDefault="00504311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BA0D37">
        <w:rPr>
          <w:rFonts w:ascii="Arial" w:hAnsi="Arial" w:cs="Arial"/>
          <w:b/>
          <w:bCs/>
          <w:sz w:val="20"/>
          <w:szCs w:val="20"/>
        </w:rPr>
        <w:t>Publication requirements for AGAR</w:t>
      </w:r>
    </w:p>
    <w:p w14:paraId="633C6911" w14:textId="77777777" w:rsidR="00504311" w:rsidRDefault="00504311" w:rsidP="00723B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2D7F9C" w14:textId="77777777" w:rsidR="0083784C" w:rsidRDefault="00504311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63349B">
        <w:rPr>
          <w:rFonts w:ascii="Arial" w:hAnsi="Arial" w:cs="Arial"/>
          <w:sz w:val="20"/>
          <w:szCs w:val="20"/>
        </w:rPr>
        <w:t>14.1</w:t>
      </w:r>
      <w:r>
        <w:rPr>
          <w:rFonts w:ascii="Arial" w:hAnsi="Arial" w:cs="Arial"/>
          <w:sz w:val="20"/>
          <w:szCs w:val="20"/>
        </w:rPr>
        <w:tab/>
        <w:t xml:space="preserve">The </w:t>
      </w:r>
      <w:r w:rsidR="000557F4">
        <w:rPr>
          <w:rFonts w:ascii="Arial" w:hAnsi="Arial" w:cs="Arial"/>
          <w:sz w:val="20"/>
          <w:szCs w:val="20"/>
        </w:rPr>
        <w:t xml:space="preserve">AGAR publication requirements were completed for 2022/23, however the dates of publication were 11 October 2023 to 9 November 2023 and therefore the Council did not meet its </w:t>
      </w:r>
      <w:r>
        <w:rPr>
          <w:rFonts w:ascii="Arial" w:hAnsi="Arial" w:cs="Arial"/>
          <w:sz w:val="20"/>
          <w:szCs w:val="20"/>
        </w:rPr>
        <w:t>publication requirements</w:t>
      </w:r>
      <w:r w:rsidR="000557F4">
        <w:rPr>
          <w:rFonts w:ascii="Arial" w:hAnsi="Arial" w:cs="Arial"/>
          <w:sz w:val="20"/>
          <w:szCs w:val="20"/>
        </w:rPr>
        <w:t xml:space="preserve"> of the Accounts and Audit Regulations 2015</w:t>
      </w:r>
      <w:r w:rsidR="00700E23">
        <w:rPr>
          <w:rFonts w:ascii="Arial" w:hAnsi="Arial" w:cs="Arial"/>
          <w:sz w:val="20"/>
          <w:szCs w:val="20"/>
        </w:rPr>
        <w:t>.</w:t>
      </w:r>
    </w:p>
    <w:p w14:paraId="533825E8" w14:textId="77777777" w:rsidR="0083784C" w:rsidRDefault="0083784C" w:rsidP="00723B2B">
      <w:pPr>
        <w:spacing w:after="0" w:line="240" w:lineRule="auto"/>
        <w:ind w:left="993" w:hanging="567"/>
        <w:rPr>
          <w:rFonts w:ascii="Arial" w:hAnsi="Arial" w:cs="Arial"/>
          <w:sz w:val="20"/>
          <w:szCs w:val="20"/>
        </w:rPr>
      </w:pPr>
    </w:p>
    <w:p w14:paraId="1F978C97" w14:textId="4F4E7802" w:rsidR="00504311" w:rsidRPr="0083784C" w:rsidRDefault="0083784C" w:rsidP="00723B2B">
      <w:pPr>
        <w:spacing w:after="0" w:line="240" w:lineRule="auto"/>
        <w:ind w:left="993" w:hanging="567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3784C">
        <w:rPr>
          <w:rFonts w:ascii="Arial" w:hAnsi="Arial" w:cs="Arial"/>
          <w:b/>
          <w:bCs/>
          <w:i/>
          <w:iCs/>
          <w:sz w:val="20"/>
          <w:szCs w:val="20"/>
        </w:rPr>
        <w:t>Internal Audit Recommendation – The Council must comply with the publication requirements</w:t>
      </w:r>
      <w:r w:rsidR="00BE1BA6">
        <w:rPr>
          <w:rFonts w:ascii="Arial" w:hAnsi="Arial" w:cs="Arial"/>
          <w:b/>
          <w:bCs/>
          <w:i/>
          <w:iCs/>
          <w:sz w:val="20"/>
          <w:szCs w:val="20"/>
        </w:rPr>
        <w:t>/timelines</w:t>
      </w:r>
      <w:r w:rsidRPr="0083784C">
        <w:rPr>
          <w:rFonts w:ascii="Arial" w:hAnsi="Arial" w:cs="Arial"/>
          <w:b/>
          <w:bCs/>
          <w:i/>
          <w:iCs/>
          <w:sz w:val="20"/>
          <w:szCs w:val="20"/>
        </w:rPr>
        <w:t xml:space="preserve"> of the Accounts and Audit Regulations 2015.</w:t>
      </w:r>
      <w:r w:rsidR="00700E23" w:rsidRPr="0083784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AF080FA" w14:textId="6E998864" w:rsidR="00215547" w:rsidRDefault="00215547" w:rsidP="00723B2B">
      <w:pPr>
        <w:pStyle w:val="ListParagraph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2F15FB9D" w14:textId="77777777" w:rsidR="00425742" w:rsidRPr="00425742" w:rsidRDefault="00B756B9" w:rsidP="00723B2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25742">
        <w:rPr>
          <w:rFonts w:ascii="Arial" w:hAnsi="Arial" w:cs="Arial"/>
          <w:b/>
          <w:sz w:val="20"/>
          <w:szCs w:val="20"/>
        </w:rPr>
        <w:t>Trust Funds</w:t>
      </w:r>
    </w:p>
    <w:p w14:paraId="0CA5B347" w14:textId="0BAEF660" w:rsidR="00852A8B" w:rsidRDefault="00215547" w:rsidP="00723B2B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B756B9">
        <w:rPr>
          <w:rFonts w:ascii="Arial" w:hAnsi="Arial" w:cs="Arial"/>
          <w:sz w:val="20"/>
          <w:szCs w:val="20"/>
        </w:rPr>
        <w:tab/>
      </w:r>
    </w:p>
    <w:p w14:paraId="6B4078A4" w14:textId="1166B5E7" w:rsidR="00BB3549" w:rsidRPr="00C5159E" w:rsidRDefault="008E02D8" w:rsidP="00723B2B">
      <w:pPr>
        <w:pStyle w:val="ListParagraph"/>
        <w:numPr>
          <w:ilvl w:val="1"/>
          <w:numId w:val="3"/>
        </w:numPr>
        <w:spacing w:after="0" w:line="240" w:lineRule="auto"/>
        <w:ind w:left="993" w:hanging="6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applicable.</w:t>
      </w:r>
    </w:p>
    <w:p w14:paraId="1A61B3B0" w14:textId="77777777" w:rsidR="00C840AE" w:rsidRPr="00B756B9" w:rsidRDefault="00C840AE" w:rsidP="00723B2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2739D54" w14:textId="77777777" w:rsidR="007C3816" w:rsidRPr="007C3816" w:rsidRDefault="007C3816" w:rsidP="00723B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Conclusion</w:t>
      </w:r>
    </w:p>
    <w:p w14:paraId="72739D55" w14:textId="77777777" w:rsidR="007C3816" w:rsidRDefault="007C3816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85963" w14:textId="6E013594" w:rsidR="00700E23" w:rsidRDefault="000F632B" w:rsidP="0072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3816">
        <w:rPr>
          <w:rFonts w:ascii="Arial" w:hAnsi="Arial" w:cs="Arial"/>
          <w:sz w:val="20"/>
          <w:szCs w:val="20"/>
        </w:rPr>
        <w:t>It is my considered view that overall</w:t>
      </w:r>
      <w:r>
        <w:rPr>
          <w:rFonts w:ascii="Arial" w:hAnsi="Arial" w:cs="Arial"/>
          <w:sz w:val="20"/>
          <w:szCs w:val="20"/>
        </w:rPr>
        <w:t xml:space="preserve">, </w:t>
      </w:r>
      <w:r w:rsidRPr="007C3816">
        <w:rPr>
          <w:rFonts w:ascii="Arial" w:hAnsi="Arial" w:cs="Arial"/>
          <w:sz w:val="20"/>
          <w:szCs w:val="20"/>
        </w:rPr>
        <w:t>the accounts</w:t>
      </w:r>
      <w:r>
        <w:rPr>
          <w:rFonts w:ascii="Arial" w:hAnsi="Arial" w:cs="Arial"/>
          <w:sz w:val="20"/>
          <w:szCs w:val="20"/>
        </w:rPr>
        <w:t xml:space="preserve">, </w:t>
      </w:r>
      <w:r w:rsidRPr="007C3816">
        <w:rPr>
          <w:rFonts w:ascii="Arial" w:hAnsi="Arial" w:cs="Arial"/>
          <w:sz w:val="20"/>
          <w:szCs w:val="20"/>
        </w:rPr>
        <w:t>other supporting records and documentation</w:t>
      </w:r>
      <w:r>
        <w:rPr>
          <w:rFonts w:ascii="Arial" w:hAnsi="Arial" w:cs="Arial"/>
          <w:sz w:val="20"/>
          <w:szCs w:val="20"/>
        </w:rPr>
        <w:t xml:space="preserve">, processes and internal controls </w:t>
      </w:r>
      <w:r w:rsidRPr="007C3816">
        <w:rPr>
          <w:rFonts w:ascii="Arial" w:hAnsi="Arial" w:cs="Arial"/>
          <w:sz w:val="20"/>
          <w:szCs w:val="20"/>
        </w:rPr>
        <w:t xml:space="preserve">of the Council are maintained to a </w:t>
      </w:r>
      <w:r w:rsidR="000D3B76">
        <w:rPr>
          <w:rFonts w:ascii="Arial" w:hAnsi="Arial" w:cs="Arial"/>
          <w:sz w:val="20"/>
          <w:szCs w:val="20"/>
        </w:rPr>
        <w:t xml:space="preserve">good </w:t>
      </w:r>
      <w:r w:rsidRPr="007C3816"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z w:val="20"/>
          <w:szCs w:val="20"/>
        </w:rPr>
        <w:t>, are adequate and fit for purpose</w:t>
      </w:r>
      <w:r w:rsidRPr="007C3816">
        <w:rPr>
          <w:rFonts w:ascii="Arial" w:hAnsi="Arial" w:cs="Arial"/>
          <w:sz w:val="20"/>
          <w:szCs w:val="20"/>
        </w:rPr>
        <w:t>.</w:t>
      </w:r>
      <w:r w:rsidR="00700E23">
        <w:rPr>
          <w:rFonts w:ascii="Arial" w:hAnsi="Arial" w:cs="Arial"/>
          <w:sz w:val="20"/>
          <w:szCs w:val="20"/>
        </w:rPr>
        <w:t xml:space="preserve">  </w:t>
      </w:r>
    </w:p>
    <w:p w14:paraId="478F3AA3" w14:textId="77777777" w:rsidR="000F632B" w:rsidRPr="007C3816" w:rsidRDefault="000F632B" w:rsidP="0072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9565B" w14:textId="7F9B2F2A" w:rsidR="000F632B" w:rsidRPr="007C3816" w:rsidRDefault="00F01DD4" w:rsidP="00F01DD4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F6D546B" wp14:editId="20DBF828">
            <wp:extent cx="800730" cy="781050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34" cy="7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A194" w14:textId="77777777" w:rsidR="000F632B" w:rsidRPr="007C3816" w:rsidRDefault="000F632B" w:rsidP="000F63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Signed: ………………………………………………….</w:t>
      </w:r>
    </w:p>
    <w:p w14:paraId="6DAC5BD7" w14:textId="77777777" w:rsidR="000F632B" w:rsidRPr="007C3816" w:rsidRDefault="000F632B" w:rsidP="000F63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816">
        <w:rPr>
          <w:rFonts w:ascii="Arial" w:hAnsi="Arial" w:cs="Arial"/>
          <w:b/>
          <w:sz w:val="20"/>
          <w:szCs w:val="20"/>
        </w:rPr>
        <w:t>Amanda Partington</w:t>
      </w:r>
    </w:p>
    <w:p w14:paraId="084C4656" w14:textId="6BA6FF8F" w:rsidR="000F632B" w:rsidRPr="007C3816" w:rsidRDefault="000D3B76" w:rsidP="000F63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 June </w:t>
      </w:r>
      <w:r w:rsidR="00A87AAD" w:rsidRPr="00875D93">
        <w:rPr>
          <w:rFonts w:ascii="Arial" w:hAnsi="Arial" w:cs="Arial"/>
          <w:b/>
          <w:sz w:val="20"/>
          <w:szCs w:val="20"/>
        </w:rPr>
        <w:t>202</w:t>
      </w:r>
      <w:r w:rsidR="00F60977">
        <w:rPr>
          <w:rFonts w:ascii="Arial" w:hAnsi="Arial" w:cs="Arial"/>
          <w:b/>
          <w:sz w:val="20"/>
          <w:szCs w:val="20"/>
        </w:rPr>
        <w:t>4</w:t>
      </w:r>
    </w:p>
    <w:p w14:paraId="72739D57" w14:textId="77777777" w:rsidR="00870B94" w:rsidRPr="007C3816" w:rsidRDefault="00870B94" w:rsidP="00870B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39D5D" w14:textId="77777777" w:rsidR="00870B94" w:rsidRPr="007C3816" w:rsidRDefault="00870B94" w:rsidP="00870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70B94" w:rsidRPr="007C38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E2EF" w14:textId="77777777" w:rsidR="0024204A" w:rsidRDefault="0024204A" w:rsidP="00870B94">
      <w:pPr>
        <w:spacing w:after="0" w:line="240" w:lineRule="auto"/>
      </w:pPr>
      <w:r>
        <w:separator/>
      </w:r>
    </w:p>
  </w:endnote>
  <w:endnote w:type="continuationSeparator" w:id="0">
    <w:p w14:paraId="18F4B03A" w14:textId="77777777" w:rsidR="0024204A" w:rsidRDefault="0024204A" w:rsidP="0087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347410675"/>
      <w:docPartObj>
        <w:docPartGallery w:val="Page Numbers (Bottom of Page)"/>
        <w:docPartUnique/>
      </w:docPartObj>
    </w:sdtPr>
    <w:sdtContent>
      <w:p w14:paraId="28F5FCF4" w14:textId="7F84DAAC" w:rsidR="00230648" w:rsidRPr="00D77F69" w:rsidRDefault="00D77F69" w:rsidP="00230648">
        <w:pPr>
          <w:pStyle w:val="Footer"/>
          <w:jc w:val="right"/>
          <w:rPr>
            <w:sz w:val="16"/>
            <w:szCs w:val="16"/>
          </w:rPr>
        </w:pPr>
        <w:r w:rsidRPr="00D77F69">
          <w:rPr>
            <w:sz w:val="16"/>
            <w:szCs w:val="16"/>
          </w:rPr>
          <w:t xml:space="preserve">Much Hoole Parish Council Internal Audit 2023/24 | </w:t>
        </w:r>
        <w:r w:rsidR="00230648" w:rsidRPr="00D77F69">
          <w:rPr>
            <w:sz w:val="16"/>
            <w:szCs w:val="16"/>
          </w:rPr>
          <w:t xml:space="preserve">Page | </w:t>
        </w:r>
        <w:r w:rsidR="00230648" w:rsidRPr="00D77F69">
          <w:rPr>
            <w:sz w:val="16"/>
            <w:szCs w:val="16"/>
          </w:rPr>
          <w:fldChar w:fldCharType="begin"/>
        </w:r>
        <w:r w:rsidR="00230648" w:rsidRPr="00D77F69">
          <w:rPr>
            <w:sz w:val="16"/>
            <w:szCs w:val="16"/>
          </w:rPr>
          <w:instrText xml:space="preserve"> PAGE   \* MERGEFORMAT </w:instrText>
        </w:r>
        <w:r w:rsidR="00230648" w:rsidRPr="00D77F69">
          <w:rPr>
            <w:sz w:val="16"/>
            <w:szCs w:val="16"/>
          </w:rPr>
          <w:fldChar w:fldCharType="separate"/>
        </w:r>
        <w:r w:rsidR="00230648" w:rsidRPr="00D77F69">
          <w:rPr>
            <w:sz w:val="16"/>
            <w:szCs w:val="16"/>
          </w:rPr>
          <w:t>1</w:t>
        </w:r>
        <w:r w:rsidR="00230648" w:rsidRPr="00D77F69">
          <w:rPr>
            <w:noProof/>
            <w:sz w:val="16"/>
            <w:szCs w:val="16"/>
          </w:rPr>
          <w:fldChar w:fldCharType="end"/>
        </w:r>
        <w:r w:rsidR="00230648" w:rsidRPr="00D77F69">
          <w:rPr>
            <w:sz w:val="16"/>
            <w:szCs w:val="16"/>
          </w:rPr>
          <w:t xml:space="preserve"> of 4</w:t>
        </w:r>
      </w:p>
    </w:sdtContent>
  </w:sdt>
  <w:p w14:paraId="7FF5E624" w14:textId="77777777" w:rsidR="00230648" w:rsidRDefault="00230648" w:rsidP="00230648">
    <w:pPr>
      <w:pStyle w:val="Footer"/>
    </w:pPr>
  </w:p>
  <w:p w14:paraId="72739D66" w14:textId="77777777" w:rsidR="000D45AE" w:rsidRDefault="000D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09D5" w14:textId="77777777" w:rsidR="0024204A" w:rsidRDefault="0024204A" w:rsidP="00870B94">
      <w:pPr>
        <w:spacing w:after="0" w:line="240" w:lineRule="auto"/>
      </w:pPr>
      <w:r>
        <w:separator/>
      </w:r>
    </w:p>
  </w:footnote>
  <w:footnote w:type="continuationSeparator" w:id="0">
    <w:p w14:paraId="0547D943" w14:textId="77777777" w:rsidR="0024204A" w:rsidRDefault="0024204A" w:rsidP="0087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1C60" w14:textId="075AD8DA" w:rsidR="00EE1B01" w:rsidRDefault="00EF1D49" w:rsidP="00EE1B01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Much Hoole </w:t>
    </w:r>
    <w:r w:rsidR="00EE1B01" w:rsidRPr="00870B94">
      <w:rPr>
        <w:rFonts w:ascii="Arial" w:hAnsi="Arial" w:cs="Arial"/>
        <w:b/>
        <w:sz w:val="20"/>
        <w:szCs w:val="20"/>
      </w:rPr>
      <w:t xml:space="preserve">Parish Council </w:t>
    </w:r>
  </w:p>
  <w:p w14:paraId="0DE14C8B" w14:textId="07259F4E" w:rsidR="00EE1B01" w:rsidRDefault="00EE1B01" w:rsidP="00EE1B01">
    <w:pPr>
      <w:spacing w:after="0" w:line="240" w:lineRule="auto"/>
      <w:rPr>
        <w:rFonts w:ascii="Arial" w:hAnsi="Arial" w:cs="Arial"/>
        <w:b/>
        <w:sz w:val="20"/>
        <w:szCs w:val="20"/>
      </w:rPr>
    </w:pPr>
    <w:r w:rsidRPr="001B2244">
      <w:rPr>
        <w:rFonts w:ascii="Arial" w:hAnsi="Arial" w:cs="Arial"/>
        <w:b/>
        <w:sz w:val="20"/>
        <w:szCs w:val="20"/>
      </w:rPr>
      <w:t>Annual Internal Audit Report 202</w:t>
    </w:r>
    <w:r w:rsidR="003A7F5F">
      <w:rPr>
        <w:rFonts w:ascii="Arial" w:hAnsi="Arial" w:cs="Arial"/>
        <w:b/>
        <w:sz w:val="20"/>
        <w:szCs w:val="20"/>
      </w:rPr>
      <w:t>3</w:t>
    </w:r>
    <w:r w:rsidRPr="001B2244">
      <w:rPr>
        <w:rFonts w:ascii="Arial" w:hAnsi="Arial" w:cs="Arial"/>
        <w:b/>
        <w:sz w:val="20"/>
        <w:szCs w:val="20"/>
      </w:rPr>
      <w:t>/2</w:t>
    </w:r>
    <w:r w:rsidR="003A7F5F">
      <w:rPr>
        <w:rFonts w:ascii="Arial" w:hAnsi="Arial" w:cs="Arial"/>
        <w:b/>
        <w:sz w:val="20"/>
        <w:szCs w:val="20"/>
      </w:rPr>
      <w:t>4</w:t>
    </w:r>
  </w:p>
  <w:p w14:paraId="174236C8" w14:textId="5B1FB666" w:rsidR="00EE1B01" w:rsidRPr="001B2244" w:rsidRDefault="00EE1B01" w:rsidP="00EE1B01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Audit Period: 1 April 202</w:t>
    </w:r>
    <w:r w:rsidR="003A7F5F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to 31 March 202</w:t>
    </w:r>
    <w:r w:rsidR="003A7F5F">
      <w:rPr>
        <w:rFonts w:ascii="Arial" w:hAnsi="Arial" w:cs="Arial"/>
        <w:b/>
        <w:sz w:val="20"/>
        <w:szCs w:val="20"/>
      </w:rPr>
      <w:t>4</w:t>
    </w:r>
  </w:p>
  <w:p w14:paraId="72739D64" w14:textId="77777777" w:rsidR="00870B94" w:rsidRPr="00870B94" w:rsidRDefault="00870B94" w:rsidP="00870B94">
    <w:pPr>
      <w:pStyle w:val="Header"/>
      <w:ind w:firstLine="7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3A5"/>
    <w:multiLevelType w:val="hybridMultilevel"/>
    <w:tmpl w:val="0B1A3CB0"/>
    <w:lvl w:ilvl="0" w:tplc="9D66DB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B3F82"/>
    <w:multiLevelType w:val="hybridMultilevel"/>
    <w:tmpl w:val="3AAE9712"/>
    <w:lvl w:ilvl="0" w:tplc="E918E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0D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754D04"/>
    <w:multiLevelType w:val="hybridMultilevel"/>
    <w:tmpl w:val="A4281E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63BEC"/>
    <w:multiLevelType w:val="multilevel"/>
    <w:tmpl w:val="F9667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9B5EE9"/>
    <w:multiLevelType w:val="multilevel"/>
    <w:tmpl w:val="B680E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EDC31B8"/>
    <w:multiLevelType w:val="hybridMultilevel"/>
    <w:tmpl w:val="35EE5FF0"/>
    <w:lvl w:ilvl="0" w:tplc="0748A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3A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886348">
    <w:abstractNumId w:val="6"/>
  </w:num>
  <w:num w:numId="2" w16cid:durableId="1652177387">
    <w:abstractNumId w:val="0"/>
  </w:num>
  <w:num w:numId="3" w16cid:durableId="662439901">
    <w:abstractNumId w:val="5"/>
  </w:num>
  <w:num w:numId="4" w16cid:durableId="854463494">
    <w:abstractNumId w:val="2"/>
  </w:num>
  <w:num w:numId="5" w16cid:durableId="1487866947">
    <w:abstractNumId w:val="7"/>
  </w:num>
  <w:num w:numId="6" w16cid:durableId="1587305775">
    <w:abstractNumId w:val="4"/>
  </w:num>
  <w:num w:numId="7" w16cid:durableId="11323323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95380096">
    <w:abstractNumId w:val="3"/>
  </w:num>
  <w:num w:numId="9" w16cid:durableId="147260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F"/>
    <w:rsid w:val="00005783"/>
    <w:rsid w:val="0001215E"/>
    <w:rsid w:val="00012C9D"/>
    <w:rsid w:val="000141BB"/>
    <w:rsid w:val="00021CD4"/>
    <w:rsid w:val="000335AF"/>
    <w:rsid w:val="00034B40"/>
    <w:rsid w:val="0003566A"/>
    <w:rsid w:val="00040603"/>
    <w:rsid w:val="00040D2A"/>
    <w:rsid w:val="00044C73"/>
    <w:rsid w:val="000557F4"/>
    <w:rsid w:val="00057454"/>
    <w:rsid w:val="00066ABA"/>
    <w:rsid w:val="00066CF9"/>
    <w:rsid w:val="0007226A"/>
    <w:rsid w:val="0007798A"/>
    <w:rsid w:val="00077ACC"/>
    <w:rsid w:val="00085B02"/>
    <w:rsid w:val="00085F94"/>
    <w:rsid w:val="000944AC"/>
    <w:rsid w:val="00097709"/>
    <w:rsid w:val="000B1876"/>
    <w:rsid w:val="000B2E04"/>
    <w:rsid w:val="000B2E9C"/>
    <w:rsid w:val="000D3B76"/>
    <w:rsid w:val="000D45AE"/>
    <w:rsid w:val="000E2FE2"/>
    <w:rsid w:val="000E5707"/>
    <w:rsid w:val="000F05C5"/>
    <w:rsid w:val="000F632B"/>
    <w:rsid w:val="00107670"/>
    <w:rsid w:val="00113930"/>
    <w:rsid w:val="00120396"/>
    <w:rsid w:val="00127C6A"/>
    <w:rsid w:val="0014144C"/>
    <w:rsid w:val="00142994"/>
    <w:rsid w:val="001501BF"/>
    <w:rsid w:val="00157605"/>
    <w:rsid w:val="00162DCC"/>
    <w:rsid w:val="001635BA"/>
    <w:rsid w:val="00170AF3"/>
    <w:rsid w:val="001769AA"/>
    <w:rsid w:val="00176EBC"/>
    <w:rsid w:val="00185872"/>
    <w:rsid w:val="00190559"/>
    <w:rsid w:val="00192652"/>
    <w:rsid w:val="00194242"/>
    <w:rsid w:val="00194F8A"/>
    <w:rsid w:val="001B42B3"/>
    <w:rsid w:val="001B50B0"/>
    <w:rsid w:val="001C1E6F"/>
    <w:rsid w:val="001C2D33"/>
    <w:rsid w:val="001C40EC"/>
    <w:rsid w:val="001C4E9E"/>
    <w:rsid w:val="001E4132"/>
    <w:rsid w:val="001F3660"/>
    <w:rsid w:val="001F5101"/>
    <w:rsid w:val="00200858"/>
    <w:rsid w:val="0020709B"/>
    <w:rsid w:val="00215547"/>
    <w:rsid w:val="00215908"/>
    <w:rsid w:val="0023018D"/>
    <w:rsid w:val="00230648"/>
    <w:rsid w:val="00233242"/>
    <w:rsid w:val="00237D60"/>
    <w:rsid w:val="0024204A"/>
    <w:rsid w:val="00242807"/>
    <w:rsid w:val="0024496D"/>
    <w:rsid w:val="002453FB"/>
    <w:rsid w:val="00246D7E"/>
    <w:rsid w:val="00247481"/>
    <w:rsid w:val="002513D6"/>
    <w:rsid w:val="00251578"/>
    <w:rsid w:val="00251E4D"/>
    <w:rsid w:val="002562FB"/>
    <w:rsid w:val="00256903"/>
    <w:rsid w:val="002657CF"/>
    <w:rsid w:val="002673E6"/>
    <w:rsid w:val="00270203"/>
    <w:rsid w:val="00270D54"/>
    <w:rsid w:val="00273676"/>
    <w:rsid w:val="00283322"/>
    <w:rsid w:val="00295B71"/>
    <w:rsid w:val="00297139"/>
    <w:rsid w:val="002A0E4D"/>
    <w:rsid w:val="002B3B46"/>
    <w:rsid w:val="002B7F06"/>
    <w:rsid w:val="002B7F90"/>
    <w:rsid w:val="002C1106"/>
    <w:rsid w:val="002C1B8F"/>
    <w:rsid w:val="002C216E"/>
    <w:rsid w:val="002C551B"/>
    <w:rsid w:val="002D3D88"/>
    <w:rsid w:val="002D760B"/>
    <w:rsid w:val="002E0D7A"/>
    <w:rsid w:val="002E11E7"/>
    <w:rsid w:val="002E67E2"/>
    <w:rsid w:val="002F03AF"/>
    <w:rsid w:val="002F1700"/>
    <w:rsid w:val="002F4DBF"/>
    <w:rsid w:val="002F71C2"/>
    <w:rsid w:val="002F723B"/>
    <w:rsid w:val="002F7A73"/>
    <w:rsid w:val="00302EDE"/>
    <w:rsid w:val="003059FD"/>
    <w:rsid w:val="00315591"/>
    <w:rsid w:val="0031579A"/>
    <w:rsid w:val="00316856"/>
    <w:rsid w:val="00317704"/>
    <w:rsid w:val="0032105F"/>
    <w:rsid w:val="00321438"/>
    <w:rsid w:val="0033383E"/>
    <w:rsid w:val="0033731D"/>
    <w:rsid w:val="00344FD9"/>
    <w:rsid w:val="00350A22"/>
    <w:rsid w:val="003621E0"/>
    <w:rsid w:val="00366C29"/>
    <w:rsid w:val="003730E8"/>
    <w:rsid w:val="00374FFF"/>
    <w:rsid w:val="00375884"/>
    <w:rsid w:val="0037753B"/>
    <w:rsid w:val="00383D42"/>
    <w:rsid w:val="003849D5"/>
    <w:rsid w:val="00385201"/>
    <w:rsid w:val="00391409"/>
    <w:rsid w:val="00392445"/>
    <w:rsid w:val="0039342B"/>
    <w:rsid w:val="003A030A"/>
    <w:rsid w:val="003A3D11"/>
    <w:rsid w:val="003A7F5F"/>
    <w:rsid w:val="003B0DE9"/>
    <w:rsid w:val="003C23AE"/>
    <w:rsid w:val="003C448B"/>
    <w:rsid w:val="003C6A12"/>
    <w:rsid w:val="003D218F"/>
    <w:rsid w:val="003D48FF"/>
    <w:rsid w:val="003D49BF"/>
    <w:rsid w:val="003E03B8"/>
    <w:rsid w:val="003E09D9"/>
    <w:rsid w:val="003E2F5B"/>
    <w:rsid w:val="003E6247"/>
    <w:rsid w:val="003F14CC"/>
    <w:rsid w:val="003F43FB"/>
    <w:rsid w:val="00407D1E"/>
    <w:rsid w:val="00410630"/>
    <w:rsid w:val="00411A94"/>
    <w:rsid w:val="00417A07"/>
    <w:rsid w:val="0042392A"/>
    <w:rsid w:val="00425742"/>
    <w:rsid w:val="004337BD"/>
    <w:rsid w:val="00446077"/>
    <w:rsid w:val="0044740C"/>
    <w:rsid w:val="0045011B"/>
    <w:rsid w:val="00451B8C"/>
    <w:rsid w:val="0045333A"/>
    <w:rsid w:val="00455982"/>
    <w:rsid w:val="00467F25"/>
    <w:rsid w:val="00473DC5"/>
    <w:rsid w:val="00474E63"/>
    <w:rsid w:val="00475595"/>
    <w:rsid w:val="00485A2E"/>
    <w:rsid w:val="00486FD5"/>
    <w:rsid w:val="004874C6"/>
    <w:rsid w:val="0049113C"/>
    <w:rsid w:val="00494DE5"/>
    <w:rsid w:val="004A3C67"/>
    <w:rsid w:val="004A6845"/>
    <w:rsid w:val="004B4846"/>
    <w:rsid w:val="004B5E47"/>
    <w:rsid w:val="004C4882"/>
    <w:rsid w:val="004D02C9"/>
    <w:rsid w:val="004D186E"/>
    <w:rsid w:val="004D5BAC"/>
    <w:rsid w:val="004D5D19"/>
    <w:rsid w:val="004E69F7"/>
    <w:rsid w:val="004F3877"/>
    <w:rsid w:val="004F3E5C"/>
    <w:rsid w:val="004F600A"/>
    <w:rsid w:val="004F7114"/>
    <w:rsid w:val="00501CBD"/>
    <w:rsid w:val="0050275F"/>
    <w:rsid w:val="00502F12"/>
    <w:rsid w:val="00504311"/>
    <w:rsid w:val="005078CB"/>
    <w:rsid w:val="00507A22"/>
    <w:rsid w:val="00510CD8"/>
    <w:rsid w:val="00511888"/>
    <w:rsid w:val="00522B66"/>
    <w:rsid w:val="00526AAE"/>
    <w:rsid w:val="00533331"/>
    <w:rsid w:val="00536577"/>
    <w:rsid w:val="0054642F"/>
    <w:rsid w:val="00547ABD"/>
    <w:rsid w:val="00551165"/>
    <w:rsid w:val="00551924"/>
    <w:rsid w:val="00557112"/>
    <w:rsid w:val="00562C14"/>
    <w:rsid w:val="00564F4D"/>
    <w:rsid w:val="00571CF8"/>
    <w:rsid w:val="00572A25"/>
    <w:rsid w:val="005763E4"/>
    <w:rsid w:val="00581787"/>
    <w:rsid w:val="00583223"/>
    <w:rsid w:val="00584E2B"/>
    <w:rsid w:val="00585107"/>
    <w:rsid w:val="00591D1F"/>
    <w:rsid w:val="0059428A"/>
    <w:rsid w:val="0059749C"/>
    <w:rsid w:val="005A1852"/>
    <w:rsid w:val="005A6427"/>
    <w:rsid w:val="005B0266"/>
    <w:rsid w:val="005B435B"/>
    <w:rsid w:val="005B7C47"/>
    <w:rsid w:val="005B7D94"/>
    <w:rsid w:val="005C3446"/>
    <w:rsid w:val="005C5B0C"/>
    <w:rsid w:val="005D713F"/>
    <w:rsid w:val="005E6455"/>
    <w:rsid w:val="005E7535"/>
    <w:rsid w:val="005F0CB5"/>
    <w:rsid w:val="005F1629"/>
    <w:rsid w:val="005F461D"/>
    <w:rsid w:val="00602ED9"/>
    <w:rsid w:val="00604B2D"/>
    <w:rsid w:val="006115D8"/>
    <w:rsid w:val="006121AF"/>
    <w:rsid w:val="006125AE"/>
    <w:rsid w:val="00621156"/>
    <w:rsid w:val="00627B90"/>
    <w:rsid w:val="006304B4"/>
    <w:rsid w:val="00633C73"/>
    <w:rsid w:val="00645C4B"/>
    <w:rsid w:val="0065122D"/>
    <w:rsid w:val="0065313A"/>
    <w:rsid w:val="0065381A"/>
    <w:rsid w:val="00653A60"/>
    <w:rsid w:val="006575A2"/>
    <w:rsid w:val="00666A04"/>
    <w:rsid w:val="0067623F"/>
    <w:rsid w:val="00685B61"/>
    <w:rsid w:val="00687ECA"/>
    <w:rsid w:val="0069640A"/>
    <w:rsid w:val="006A3708"/>
    <w:rsid w:val="006A64F2"/>
    <w:rsid w:val="006B3081"/>
    <w:rsid w:val="006B7A4F"/>
    <w:rsid w:val="006C257D"/>
    <w:rsid w:val="006C4ABA"/>
    <w:rsid w:val="006D061C"/>
    <w:rsid w:val="006D14DF"/>
    <w:rsid w:val="006D18B9"/>
    <w:rsid w:val="006D3F39"/>
    <w:rsid w:val="006E248B"/>
    <w:rsid w:val="006E61A1"/>
    <w:rsid w:val="006F19E4"/>
    <w:rsid w:val="006F1B9D"/>
    <w:rsid w:val="00700E23"/>
    <w:rsid w:val="007055E4"/>
    <w:rsid w:val="00707187"/>
    <w:rsid w:val="0071092B"/>
    <w:rsid w:val="00723B2B"/>
    <w:rsid w:val="00723D38"/>
    <w:rsid w:val="007317BF"/>
    <w:rsid w:val="00735A1B"/>
    <w:rsid w:val="00746C97"/>
    <w:rsid w:val="00747D8C"/>
    <w:rsid w:val="00753295"/>
    <w:rsid w:val="00755611"/>
    <w:rsid w:val="0075798A"/>
    <w:rsid w:val="007623E3"/>
    <w:rsid w:val="007742DF"/>
    <w:rsid w:val="007745DF"/>
    <w:rsid w:val="007757B7"/>
    <w:rsid w:val="0079065B"/>
    <w:rsid w:val="00790C1C"/>
    <w:rsid w:val="007A0FA7"/>
    <w:rsid w:val="007A65F8"/>
    <w:rsid w:val="007B05C7"/>
    <w:rsid w:val="007B10E7"/>
    <w:rsid w:val="007B5DE4"/>
    <w:rsid w:val="007C2480"/>
    <w:rsid w:val="007C3816"/>
    <w:rsid w:val="007C6263"/>
    <w:rsid w:val="007D365F"/>
    <w:rsid w:val="007E6775"/>
    <w:rsid w:val="007E7EF0"/>
    <w:rsid w:val="00803E73"/>
    <w:rsid w:val="008106E1"/>
    <w:rsid w:val="008117DE"/>
    <w:rsid w:val="00814697"/>
    <w:rsid w:val="0083037F"/>
    <w:rsid w:val="00831EA6"/>
    <w:rsid w:val="0083784C"/>
    <w:rsid w:val="00845359"/>
    <w:rsid w:val="00845D50"/>
    <w:rsid w:val="008474A3"/>
    <w:rsid w:val="00852A8B"/>
    <w:rsid w:val="0085530B"/>
    <w:rsid w:val="00860C78"/>
    <w:rsid w:val="0086395D"/>
    <w:rsid w:val="0086778D"/>
    <w:rsid w:val="00870B94"/>
    <w:rsid w:val="00875D93"/>
    <w:rsid w:val="008764DF"/>
    <w:rsid w:val="00884259"/>
    <w:rsid w:val="00884FE1"/>
    <w:rsid w:val="00893108"/>
    <w:rsid w:val="008936BB"/>
    <w:rsid w:val="00896B4A"/>
    <w:rsid w:val="008978B1"/>
    <w:rsid w:val="00897D59"/>
    <w:rsid w:val="008A2E73"/>
    <w:rsid w:val="008A6206"/>
    <w:rsid w:val="008B2F7D"/>
    <w:rsid w:val="008B48BB"/>
    <w:rsid w:val="008B517A"/>
    <w:rsid w:val="008C5C89"/>
    <w:rsid w:val="008D3159"/>
    <w:rsid w:val="008D5D4D"/>
    <w:rsid w:val="008D6D2D"/>
    <w:rsid w:val="008E02D8"/>
    <w:rsid w:val="008E17C3"/>
    <w:rsid w:val="008E7866"/>
    <w:rsid w:val="009144CB"/>
    <w:rsid w:val="00925780"/>
    <w:rsid w:val="009274CB"/>
    <w:rsid w:val="009336C2"/>
    <w:rsid w:val="00933C1A"/>
    <w:rsid w:val="00934544"/>
    <w:rsid w:val="00934EB1"/>
    <w:rsid w:val="00945C30"/>
    <w:rsid w:val="00946B95"/>
    <w:rsid w:val="00951660"/>
    <w:rsid w:val="00952CC8"/>
    <w:rsid w:val="00957E99"/>
    <w:rsid w:val="00962672"/>
    <w:rsid w:val="00966747"/>
    <w:rsid w:val="009743A2"/>
    <w:rsid w:val="00975273"/>
    <w:rsid w:val="009900CC"/>
    <w:rsid w:val="009A1E12"/>
    <w:rsid w:val="009A556C"/>
    <w:rsid w:val="009B3E4A"/>
    <w:rsid w:val="009B7A0D"/>
    <w:rsid w:val="009C0192"/>
    <w:rsid w:val="009C770A"/>
    <w:rsid w:val="009D0421"/>
    <w:rsid w:val="009D1D3D"/>
    <w:rsid w:val="009D1E25"/>
    <w:rsid w:val="009D4B6A"/>
    <w:rsid w:val="009E662E"/>
    <w:rsid w:val="009F0A53"/>
    <w:rsid w:val="009F177D"/>
    <w:rsid w:val="00A062FC"/>
    <w:rsid w:val="00A06483"/>
    <w:rsid w:val="00A14F05"/>
    <w:rsid w:val="00A1792F"/>
    <w:rsid w:val="00A17B8D"/>
    <w:rsid w:val="00A22B03"/>
    <w:rsid w:val="00A26454"/>
    <w:rsid w:val="00A336F8"/>
    <w:rsid w:val="00A46D5C"/>
    <w:rsid w:val="00A52839"/>
    <w:rsid w:val="00A621DD"/>
    <w:rsid w:val="00A6254F"/>
    <w:rsid w:val="00A6279C"/>
    <w:rsid w:val="00A64CB8"/>
    <w:rsid w:val="00A65214"/>
    <w:rsid w:val="00A6794F"/>
    <w:rsid w:val="00A77A32"/>
    <w:rsid w:val="00A87AAD"/>
    <w:rsid w:val="00A9246B"/>
    <w:rsid w:val="00A943E4"/>
    <w:rsid w:val="00A9462C"/>
    <w:rsid w:val="00A9543D"/>
    <w:rsid w:val="00AA25CB"/>
    <w:rsid w:val="00AB0962"/>
    <w:rsid w:val="00AB1A5A"/>
    <w:rsid w:val="00AB341C"/>
    <w:rsid w:val="00AB4B72"/>
    <w:rsid w:val="00AB5D6D"/>
    <w:rsid w:val="00AB6A47"/>
    <w:rsid w:val="00AC0F06"/>
    <w:rsid w:val="00AC3549"/>
    <w:rsid w:val="00AC4876"/>
    <w:rsid w:val="00AC4DBC"/>
    <w:rsid w:val="00AC6507"/>
    <w:rsid w:val="00AD0866"/>
    <w:rsid w:val="00AD1B17"/>
    <w:rsid w:val="00AE5EF7"/>
    <w:rsid w:val="00AE6327"/>
    <w:rsid w:val="00AF1506"/>
    <w:rsid w:val="00AF29D8"/>
    <w:rsid w:val="00AF2A85"/>
    <w:rsid w:val="00AF2EC2"/>
    <w:rsid w:val="00AF7198"/>
    <w:rsid w:val="00AF71A5"/>
    <w:rsid w:val="00B00C40"/>
    <w:rsid w:val="00B00D72"/>
    <w:rsid w:val="00B01F2B"/>
    <w:rsid w:val="00B03B80"/>
    <w:rsid w:val="00B0504B"/>
    <w:rsid w:val="00B1563D"/>
    <w:rsid w:val="00B17C68"/>
    <w:rsid w:val="00B23ED4"/>
    <w:rsid w:val="00B33CF3"/>
    <w:rsid w:val="00B35AC1"/>
    <w:rsid w:val="00B37D5C"/>
    <w:rsid w:val="00B400BD"/>
    <w:rsid w:val="00B4468D"/>
    <w:rsid w:val="00B5059B"/>
    <w:rsid w:val="00B53640"/>
    <w:rsid w:val="00B64877"/>
    <w:rsid w:val="00B74DA7"/>
    <w:rsid w:val="00B756B9"/>
    <w:rsid w:val="00B779DC"/>
    <w:rsid w:val="00B81F00"/>
    <w:rsid w:val="00B84858"/>
    <w:rsid w:val="00B86028"/>
    <w:rsid w:val="00B876E1"/>
    <w:rsid w:val="00B97655"/>
    <w:rsid w:val="00B976FA"/>
    <w:rsid w:val="00BA04C4"/>
    <w:rsid w:val="00BA2085"/>
    <w:rsid w:val="00BA4847"/>
    <w:rsid w:val="00BB3549"/>
    <w:rsid w:val="00BC07FE"/>
    <w:rsid w:val="00BC09CA"/>
    <w:rsid w:val="00BC6063"/>
    <w:rsid w:val="00BD7099"/>
    <w:rsid w:val="00BE1A3A"/>
    <w:rsid w:val="00BE1BA6"/>
    <w:rsid w:val="00BE1D59"/>
    <w:rsid w:val="00BE351A"/>
    <w:rsid w:val="00BE3C02"/>
    <w:rsid w:val="00BF38B0"/>
    <w:rsid w:val="00BF4004"/>
    <w:rsid w:val="00BF5210"/>
    <w:rsid w:val="00BF5C44"/>
    <w:rsid w:val="00C01345"/>
    <w:rsid w:val="00C05BCD"/>
    <w:rsid w:val="00C076AB"/>
    <w:rsid w:val="00C166E5"/>
    <w:rsid w:val="00C2341D"/>
    <w:rsid w:val="00C5159E"/>
    <w:rsid w:val="00C51BE2"/>
    <w:rsid w:val="00C532C2"/>
    <w:rsid w:val="00C65A3E"/>
    <w:rsid w:val="00C6722A"/>
    <w:rsid w:val="00C75296"/>
    <w:rsid w:val="00C76E60"/>
    <w:rsid w:val="00C840AE"/>
    <w:rsid w:val="00C8598A"/>
    <w:rsid w:val="00C90039"/>
    <w:rsid w:val="00CA6997"/>
    <w:rsid w:val="00CB0384"/>
    <w:rsid w:val="00CB3147"/>
    <w:rsid w:val="00CD0FA8"/>
    <w:rsid w:val="00CD4460"/>
    <w:rsid w:val="00CD6396"/>
    <w:rsid w:val="00CD7154"/>
    <w:rsid w:val="00CD7F14"/>
    <w:rsid w:val="00CE56BF"/>
    <w:rsid w:val="00CE7D1A"/>
    <w:rsid w:val="00CF64F1"/>
    <w:rsid w:val="00D05139"/>
    <w:rsid w:val="00D07FA6"/>
    <w:rsid w:val="00D13A0F"/>
    <w:rsid w:val="00D14942"/>
    <w:rsid w:val="00D2062F"/>
    <w:rsid w:val="00D20EC0"/>
    <w:rsid w:val="00D21426"/>
    <w:rsid w:val="00D2176C"/>
    <w:rsid w:val="00D2184F"/>
    <w:rsid w:val="00D24B9E"/>
    <w:rsid w:val="00D31A5B"/>
    <w:rsid w:val="00D31F52"/>
    <w:rsid w:val="00D43217"/>
    <w:rsid w:val="00D52A3B"/>
    <w:rsid w:val="00D552B9"/>
    <w:rsid w:val="00D56502"/>
    <w:rsid w:val="00D719E3"/>
    <w:rsid w:val="00D71C55"/>
    <w:rsid w:val="00D7315D"/>
    <w:rsid w:val="00D75DB1"/>
    <w:rsid w:val="00D76767"/>
    <w:rsid w:val="00D77F69"/>
    <w:rsid w:val="00D862FB"/>
    <w:rsid w:val="00D962A8"/>
    <w:rsid w:val="00DA4FC3"/>
    <w:rsid w:val="00DB23EC"/>
    <w:rsid w:val="00DC39BA"/>
    <w:rsid w:val="00DC683D"/>
    <w:rsid w:val="00DC6FE3"/>
    <w:rsid w:val="00DD20EC"/>
    <w:rsid w:val="00DE1A71"/>
    <w:rsid w:val="00DE4F5E"/>
    <w:rsid w:val="00DF0900"/>
    <w:rsid w:val="00E0742E"/>
    <w:rsid w:val="00E077B7"/>
    <w:rsid w:val="00E111CC"/>
    <w:rsid w:val="00E12899"/>
    <w:rsid w:val="00E13F46"/>
    <w:rsid w:val="00E168CE"/>
    <w:rsid w:val="00E26BBA"/>
    <w:rsid w:val="00E350DC"/>
    <w:rsid w:val="00E36A01"/>
    <w:rsid w:val="00E37AEA"/>
    <w:rsid w:val="00E52E4A"/>
    <w:rsid w:val="00E534EC"/>
    <w:rsid w:val="00E53812"/>
    <w:rsid w:val="00E55AFE"/>
    <w:rsid w:val="00E61240"/>
    <w:rsid w:val="00E627A7"/>
    <w:rsid w:val="00E7458E"/>
    <w:rsid w:val="00E854E2"/>
    <w:rsid w:val="00E97AFF"/>
    <w:rsid w:val="00E97D40"/>
    <w:rsid w:val="00EA5ADD"/>
    <w:rsid w:val="00EA6009"/>
    <w:rsid w:val="00EA751D"/>
    <w:rsid w:val="00EB2C96"/>
    <w:rsid w:val="00EC37B6"/>
    <w:rsid w:val="00EC6A7F"/>
    <w:rsid w:val="00ED00C6"/>
    <w:rsid w:val="00ED6456"/>
    <w:rsid w:val="00EE0FDA"/>
    <w:rsid w:val="00EE1B01"/>
    <w:rsid w:val="00EE2EFD"/>
    <w:rsid w:val="00EE70C4"/>
    <w:rsid w:val="00EE7432"/>
    <w:rsid w:val="00EF1D49"/>
    <w:rsid w:val="00EF54A3"/>
    <w:rsid w:val="00EF6EB6"/>
    <w:rsid w:val="00F01DD4"/>
    <w:rsid w:val="00F03D50"/>
    <w:rsid w:val="00F110DD"/>
    <w:rsid w:val="00F17380"/>
    <w:rsid w:val="00F2033A"/>
    <w:rsid w:val="00F21AD0"/>
    <w:rsid w:val="00F22EFA"/>
    <w:rsid w:val="00F24670"/>
    <w:rsid w:val="00F2733A"/>
    <w:rsid w:val="00F315EE"/>
    <w:rsid w:val="00F3220D"/>
    <w:rsid w:val="00F366DD"/>
    <w:rsid w:val="00F37165"/>
    <w:rsid w:val="00F47424"/>
    <w:rsid w:val="00F475E8"/>
    <w:rsid w:val="00F52B96"/>
    <w:rsid w:val="00F54210"/>
    <w:rsid w:val="00F55FF9"/>
    <w:rsid w:val="00F60977"/>
    <w:rsid w:val="00F60C37"/>
    <w:rsid w:val="00F66156"/>
    <w:rsid w:val="00F66B3F"/>
    <w:rsid w:val="00F71EF4"/>
    <w:rsid w:val="00F72532"/>
    <w:rsid w:val="00F727E0"/>
    <w:rsid w:val="00F76FB6"/>
    <w:rsid w:val="00F97775"/>
    <w:rsid w:val="00FA469C"/>
    <w:rsid w:val="00FA7E05"/>
    <w:rsid w:val="00FB1E7D"/>
    <w:rsid w:val="00FB2852"/>
    <w:rsid w:val="00FC18B6"/>
    <w:rsid w:val="00FC6EA7"/>
    <w:rsid w:val="00FC7154"/>
    <w:rsid w:val="00FD0262"/>
    <w:rsid w:val="00FD451B"/>
    <w:rsid w:val="00FF24F4"/>
    <w:rsid w:val="00FF2CC8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9CEF"/>
  <w15:docId w15:val="{28CE3B15-C2F3-4BBB-86D6-07FF847E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94"/>
  </w:style>
  <w:style w:type="paragraph" w:styleId="Footer">
    <w:name w:val="footer"/>
    <w:basedOn w:val="Normal"/>
    <w:link w:val="FooterChar"/>
    <w:uiPriority w:val="99"/>
    <w:unhideWhenUsed/>
    <w:rsid w:val="00870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94"/>
  </w:style>
  <w:style w:type="paragraph" w:styleId="ListParagraph">
    <w:name w:val="List Paragraph"/>
    <w:basedOn w:val="Normal"/>
    <w:uiPriority w:val="34"/>
    <w:qFormat/>
    <w:rsid w:val="00870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5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uchhoolep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917CD50937C45A054D8DB97432128" ma:contentTypeVersion="13" ma:contentTypeDescription="Create a new document." ma:contentTypeScope="" ma:versionID="e6cba9059fff035dcbb4b34f8b80c9bb">
  <xsd:schema xmlns:xsd="http://www.w3.org/2001/XMLSchema" xmlns:xs="http://www.w3.org/2001/XMLSchema" xmlns:p="http://schemas.microsoft.com/office/2006/metadata/properties" xmlns:ns3="25987c87-245c-44eb-a73c-c4c16db98093" xmlns:ns4="8da803ec-9a07-46d8-904a-491d06592067" targetNamespace="http://schemas.microsoft.com/office/2006/metadata/properties" ma:root="true" ma:fieldsID="dec2266adff35cf05306eca6bf32375a" ns3:_="" ns4:_="">
    <xsd:import namespace="25987c87-245c-44eb-a73c-c4c16db98093"/>
    <xsd:import namespace="8da803ec-9a07-46d8-904a-491d06592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87c87-245c-44eb-a73c-c4c16db98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803ec-9a07-46d8-904a-491d06592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EF4D5-76D7-4A1B-B44F-B7898B02C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4009-FAD4-4CF3-B137-1B65500A8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410C0-E63D-491E-A12F-EF3DF171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87c87-245c-44eb-a73c-c4c16db98093"/>
    <ds:schemaRef ds:uri="8da803ec-9a07-46d8-904a-491d0659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Partington, Amanda</dc:creator>
  <cp:lastModifiedBy>Euxton Clerk</cp:lastModifiedBy>
  <cp:revision>68</cp:revision>
  <cp:lastPrinted>2018-06-14T14:51:00Z</cp:lastPrinted>
  <dcterms:created xsi:type="dcterms:W3CDTF">2024-06-03T13:16:00Z</dcterms:created>
  <dcterms:modified xsi:type="dcterms:W3CDTF">2024-06-06T12:48:00Z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0x0101002BC917CD50937C45A054D8DB97432128</vt:lpwstr>
  </property>
</Properties>
</file>